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0583" w:rsidRPr="000D401D" w:rsidRDefault="000D401D">
      <w:pPr>
        <w:rPr>
          <w:b/>
        </w:rPr>
      </w:pPr>
      <w:bookmarkStart w:id="0" w:name="_GoBack"/>
      <w:bookmarkEnd w:id="0"/>
      <w:r w:rsidRPr="000D401D">
        <w:rPr>
          <w:b/>
        </w:rPr>
        <w:t>Pediatric Ophthalmology Didactic Program</w:t>
      </w:r>
    </w:p>
    <w:p w:rsidR="000D401D" w:rsidRDefault="00ED74D1">
      <w:r w:rsidRPr="00ED74D1">
        <w:rPr>
          <w:b/>
        </w:rPr>
        <w:t>Complex surgical strabismus rounds</w:t>
      </w:r>
      <w:r>
        <w:t xml:space="preserve"> - </w:t>
      </w:r>
      <w:r w:rsidR="000D401D">
        <w:t>Fellows will participate in monthly complex surgical strabismus rounds with all surgical faculty, bringing challenging cases from their clinics with faculty.  Highlights include collective decision-making and published techniques, challenges, and follow-up discussions.  Lively debate often ensues, with participants and our patients delighted to get multiple surgical opinions without multiple visits!</w:t>
      </w:r>
    </w:p>
    <w:p w:rsidR="000D401D" w:rsidRDefault="000D401D"/>
    <w:p w:rsidR="000D401D" w:rsidRDefault="00ED74D1">
      <w:r w:rsidRPr="00ED74D1">
        <w:rPr>
          <w:b/>
        </w:rPr>
        <w:t>Journal Clubs</w:t>
      </w:r>
      <w:r>
        <w:t xml:space="preserve"> - </w:t>
      </w:r>
      <w:r w:rsidR="000D401D">
        <w:t>Fellow will participate in and help prepare at least Six Journal clubs throughout the year, each one on a topic selected with the fellows’ preferences in mind.  One faculty will oversee each of these journal clubs, but wide attendance by faculty and sometimes also ‘guest’ visitors by zoom are common.</w:t>
      </w:r>
    </w:p>
    <w:p w:rsidR="000D401D" w:rsidRDefault="000D401D"/>
    <w:p w:rsidR="000D401D" w:rsidRDefault="00ED74D1">
      <w:r w:rsidRPr="00ED74D1">
        <w:rPr>
          <w:b/>
        </w:rPr>
        <w:t>Complex non-strabismus anterior segment rounds</w:t>
      </w:r>
      <w:r>
        <w:t xml:space="preserve">.  </w:t>
      </w:r>
      <w:r w:rsidR="000D401D">
        <w:t>New this year – we will be having at least quarterly Complex Non-strabismus Anterior segment rounds, where we will ask fellows to choose difficult cataract, glaucoma, and other intraocular cases</w:t>
      </w:r>
      <w:r>
        <w:t xml:space="preserve"> they have managed</w:t>
      </w:r>
      <w:r w:rsidR="000D401D">
        <w:t xml:space="preserve"> for discussion amongst our anterior segment surgeons.</w:t>
      </w:r>
    </w:p>
    <w:p w:rsidR="000D401D" w:rsidRDefault="000D401D"/>
    <w:p w:rsidR="000D401D" w:rsidRDefault="00ED74D1">
      <w:r w:rsidRPr="00ED74D1">
        <w:rPr>
          <w:b/>
        </w:rPr>
        <w:t>Case Conference</w:t>
      </w:r>
      <w:r>
        <w:t xml:space="preserve"> - </w:t>
      </w:r>
      <w:r w:rsidR="000D401D">
        <w:t>Fellows will assist faculty for selected Case conference with residents, and often participate in OKAP review where they present challenges in pediatric ophthalmology and strabismus to the residents.  Prior presentations are available to presenting fellows from past years as well.</w:t>
      </w:r>
    </w:p>
    <w:p w:rsidR="000D401D" w:rsidRDefault="000D401D"/>
    <w:p w:rsidR="000D401D" w:rsidRDefault="000D401D">
      <w:r w:rsidRPr="00ED74D1">
        <w:rPr>
          <w:b/>
        </w:rPr>
        <w:t>On-the-go learning</w:t>
      </w:r>
      <w:r>
        <w:t xml:space="preserve"> – each fellow will have ample opportunity to ask questions and to discuss challenges of cases they participate in, both in the clinics and OR, with their attending for that activity, throughout the year.  </w:t>
      </w:r>
    </w:p>
    <w:p w:rsidR="000D401D" w:rsidRDefault="000D401D"/>
    <w:p w:rsidR="000D401D" w:rsidRDefault="000D401D">
      <w:r w:rsidRPr="00ED74D1">
        <w:rPr>
          <w:b/>
        </w:rPr>
        <w:t>Clinical research/AAPOS</w:t>
      </w:r>
      <w:r>
        <w:t xml:space="preserve"> – each fellow will participate in a primary clinical research project, usually one offered from a list by the faculty shortly after arrival.  They will be mentored by their faculty mentor but also assisted by our full-time clinical research fellow in their project, culminating in an abstract submitted for the annual AAPOS meeting.  Each project is anticipated to yield a first-author, peer-reviewed publication.</w:t>
      </w:r>
    </w:p>
    <w:p w:rsidR="000D401D" w:rsidRDefault="000D401D"/>
    <w:p w:rsidR="000D401D" w:rsidRDefault="000D401D">
      <w:r>
        <w:t>Annual workshops – our fellows are important participants in teaching our residents, and this includes a annual workshop in Retinoscopy (Freedman), Sensorimotor evaluation (Enyedi), Strabismus wet lab (Go), and possibly others throughout the year.</w:t>
      </w:r>
    </w:p>
    <w:p w:rsidR="000D401D" w:rsidRDefault="000D401D"/>
    <w:p w:rsidR="000D401D" w:rsidRDefault="000D401D"/>
    <w:sectPr w:rsidR="000D40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01D"/>
    <w:rsid w:val="000D401D"/>
    <w:rsid w:val="00331A94"/>
    <w:rsid w:val="003B4576"/>
    <w:rsid w:val="00444328"/>
    <w:rsid w:val="006C5D13"/>
    <w:rsid w:val="00853C31"/>
    <w:rsid w:val="00ED74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CDAB58-21A9-467A-AB88-562A7625E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348</Words>
  <Characters>1986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Duke Health</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Freedman, M.D.</dc:creator>
  <cp:keywords/>
  <dc:description/>
  <cp:lastModifiedBy>Brittany Jones</cp:lastModifiedBy>
  <cp:revision>2</cp:revision>
  <dcterms:created xsi:type="dcterms:W3CDTF">2025-09-23T12:12:00Z</dcterms:created>
  <dcterms:modified xsi:type="dcterms:W3CDTF">2025-09-23T12:12:00Z</dcterms:modified>
</cp:coreProperties>
</file>