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86CF" w14:textId="359BC2AA" w:rsidR="00000000" w:rsidRPr="004D2F30" w:rsidRDefault="00186B26" w:rsidP="00F8391B">
      <w:pPr>
        <w:jc w:val="center"/>
        <w:rPr>
          <w:rFonts w:ascii="Times" w:hAnsi="Times"/>
          <w:b/>
          <w:bCs/>
          <w:color w:val="000000" w:themeColor="text1"/>
          <w:u w:val="single"/>
        </w:rPr>
      </w:pPr>
      <w:r w:rsidRPr="004D2F30">
        <w:rPr>
          <w:rFonts w:ascii="Times" w:hAnsi="Times"/>
          <w:b/>
          <w:bCs/>
          <w:color w:val="000000" w:themeColor="text1"/>
          <w:u w:val="single"/>
        </w:rPr>
        <w:t xml:space="preserve">DJCRO </w:t>
      </w:r>
      <w:r w:rsidR="00F8391B" w:rsidRPr="004D2F30">
        <w:rPr>
          <w:rFonts w:ascii="Times" w:hAnsi="Times"/>
          <w:b/>
          <w:bCs/>
          <w:color w:val="000000" w:themeColor="text1"/>
          <w:u w:val="single"/>
        </w:rPr>
        <w:t>Instructions for Authors</w:t>
      </w:r>
    </w:p>
    <w:p w14:paraId="4E9EF570" w14:textId="77777777" w:rsidR="00F8391B" w:rsidRPr="004D2F30" w:rsidRDefault="00F8391B" w:rsidP="00F8391B">
      <w:pPr>
        <w:jc w:val="center"/>
        <w:rPr>
          <w:rFonts w:ascii="Times" w:hAnsi="Times"/>
          <w:b/>
          <w:bCs/>
          <w:color w:val="000000" w:themeColor="text1"/>
          <w:u w:val="single"/>
        </w:rPr>
      </w:pPr>
    </w:p>
    <w:p w14:paraId="6F99D1D1" w14:textId="673FA67E" w:rsidR="002535C5" w:rsidRPr="004D2F30" w:rsidRDefault="00F8391B">
      <w:pPr>
        <w:rPr>
          <w:rFonts w:ascii="Times" w:hAnsi="Times"/>
          <w:b/>
          <w:bCs/>
          <w:color w:val="000000" w:themeColor="text1"/>
        </w:rPr>
      </w:pPr>
      <w:r w:rsidRPr="004D2F30">
        <w:rPr>
          <w:rFonts w:ascii="Times" w:hAnsi="Times"/>
          <w:b/>
          <w:bCs/>
          <w:color w:val="000000" w:themeColor="text1"/>
          <w:u w:val="single"/>
        </w:rPr>
        <w:t>Scope:</w:t>
      </w:r>
      <w:r w:rsidRPr="004D2F30">
        <w:rPr>
          <w:rFonts w:ascii="Times" w:hAnsi="Times"/>
          <w:b/>
          <w:bCs/>
          <w:color w:val="000000" w:themeColor="text1"/>
        </w:rPr>
        <w:t xml:space="preserve"> </w:t>
      </w:r>
    </w:p>
    <w:p w14:paraId="0FE31335" w14:textId="77777777" w:rsidR="009A09CF" w:rsidRPr="004D2F30" w:rsidRDefault="009A09CF">
      <w:pPr>
        <w:rPr>
          <w:rFonts w:ascii="Times" w:hAnsi="Times"/>
          <w:color w:val="000000" w:themeColor="text1"/>
        </w:rPr>
      </w:pPr>
    </w:p>
    <w:p w14:paraId="1A94EBC9" w14:textId="7B603BAD" w:rsidR="00BA5326" w:rsidRPr="004D2F30" w:rsidRDefault="00F8391B" w:rsidP="003236A1">
      <w:pPr>
        <w:rPr>
          <w:rFonts w:ascii="Times" w:hAnsi="Times"/>
          <w:color w:val="000000" w:themeColor="text1"/>
        </w:rPr>
      </w:pPr>
      <w:r w:rsidRPr="004D2F30">
        <w:rPr>
          <w:rFonts w:ascii="Times" w:hAnsi="Times"/>
          <w:i/>
          <w:iCs/>
          <w:color w:val="000000" w:themeColor="text1"/>
        </w:rPr>
        <w:t>D</w:t>
      </w:r>
      <w:r w:rsidR="00B1335B">
        <w:rPr>
          <w:rFonts w:ascii="Times" w:hAnsi="Times"/>
          <w:i/>
          <w:iCs/>
          <w:color w:val="000000" w:themeColor="text1"/>
        </w:rPr>
        <w:t>igital</w:t>
      </w:r>
      <w:r w:rsidRPr="004D2F30">
        <w:rPr>
          <w:rFonts w:ascii="Times" w:hAnsi="Times"/>
          <w:i/>
          <w:iCs/>
          <w:color w:val="000000" w:themeColor="text1"/>
        </w:rPr>
        <w:t xml:space="preserve"> Journal of Case Reports in Ophthalmology</w:t>
      </w:r>
      <w:r w:rsidRPr="004D2F30">
        <w:rPr>
          <w:rFonts w:ascii="Times" w:hAnsi="Times"/>
          <w:color w:val="000000" w:themeColor="text1"/>
        </w:rPr>
        <w:t xml:space="preserve"> </w:t>
      </w:r>
      <w:r w:rsidR="004F7839" w:rsidRPr="004D2F30">
        <w:rPr>
          <w:rFonts w:ascii="Times" w:hAnsi="Times"/>
          <w:color w:val="000000" w:themeColor="text1"/>
        </w:rPr>
        <w:t xml:space="preserve">(DJCRO) </w:t>
      </w:r>
      <w:r w:rsidRPr="004D2F30">
        <w:rPr>
          <w:rFonts w:ascii="Times" w:hAnsi="Times"/>
          <w:color w:val="000000" w:themeColor="text1"/>
        </w:rPr>
        <w:t>is an open access, fully online</w:t>
      </w:r>
      <w:r w:rsidR="00D303A1" w:rsidRPr="004D2F30">
        <w:rPr>
          <w:rFonts w:ascii="Times" w:hAnsi="Times"/>
          <w:color w:val="000000" w:themeColor="text1"/>
        </w:rPr>
        <w:t>, digital</w:t>
      </w:r>
      <w:r w:rsidRPr="004D2F30">
        <w:rPr>
          <w:rFonts w:ascii="Times" w:hAnsi="Times"/>
          <w:color w:val="000000" w:themeColor="text1"/>
        </w:rPr>
        <w:t xml:space="preserve"> </w:t>
      </w:r>
      <w:r w:rsidR="00596A26" w:rsidRPr="004D2F30">
        <w:rPr>
          <w:rFonts w:ascii="Times" w:hAnsi="Times"/>
          <w:color w:val="000000" w:themeColor="text1"/>
        </w:rPr>
        <w:t xml:space="preserve">international </w:t>
      </w:r>
      <w:r w:rsidRPr="004D2F30">
        <w:rPr>
          <w:rFonts w:ascii="Times" w:hAnsi="Times"/>
          <w:color w:val="000000" w:themeColor="text1"/>
        </w:rPr>
        <w:t xml:space="preserve">journal. </w:t>
      </w:r>
      <w:r w:rsidR="00596A26" w:rsidRPr="004D2F30">
        <w:rPr>
          <w:rFonts w:ascii="Times" w:hAnsi="Times"/>
          <w:color w:val="000000" w:themeColor="text1"/>
        </w:rPr>
        <w:t xml:space="preserve">The DJCRO </w:t>
      </w:r>
      <w:r w:rsidRPr="004D2F30">
        <w:rPr>
          <w:rFonts w:ascii="Times" w:hAnsi="Times"/>
          <w:color w:val="000000" w:themeColor="text1"/>
        </w:rPr>
        <w:t>is a peer-reviewed, scientific publication which accepts case reports</w:t>
      </w:r>
      <w:r w:rsidR="00596A26" w:rsidRPr="004D2F30">
        <w:rPr>
          <w:rFonts w:ascii="Times" w:hAnsi="Times"/>
          <w:color w:val="000000" w:themeColor="text1"/>
        </w:rPr>
        <w:t xml:space="preserve"> in ophthalmology</w:t>
      </w:r>
      <w:r w:rsidRPr="004D2F30">
        <w:rPr>
          <w:rFonts w:ascii="Times" w:hAnsi="Times"/>
          <w:color w:val="000000" w:themeColor="text1"/>
        </w:rPr>
        <w:t xml:space="preserve">. </w:t>
      </w:r>
      <w:r w:rsidR="00BA5326" w:rsidRPr="004D2F30">
        <w:rPr>
          <w:rFonts w:ascii="Times" w:hAnsi="Times"/>
          <w:color w:val="000000" w:themeColor="text1"/>
        </w:rPr>
        <w:t xml:space="preserve">All submissions must be original, previously unpublished, within the scope of the journal, of good quality, and presented in an educational format with a clear, concise structure. </w:t>
      </w:r>
      <w:r w:rsidR="009839E3" w:rsidRPr="004D2F30">
        <w:rPr>
          <w:rFonts w:ascii="Times" w:hAnsi="Times"/>
          <w:color w:val="000000" w:themeColor="text1"/>
        </w:rPr>
        <w:t xml:space="preserve">Submissions must adhere to the DJCRO rules and guidelines herein or they will be returned to the author before review. </w:t>
      </w:r>
      <w:r w:rsidR="00D303A1" w:rsidRPr="004D2F30">
        <w:rPr>
          <w:rFonts w:ascii="Times" w:hAnsi="Times"/>
          <w:color w:val="000000" w:themeColor="text1"/>
        </w:rPr>
        <w:t xml:space="preserve">There are no fees for submitting, publishing, viewing, or downloading </w:t>
      </w:r>
      <w:r w:rsidR="00CF40AE" w:rsidRPr="004D2F30">
        <w:rPr>
          <w:rFonts w:ascii="Times" w:hAnsi="Times"/>
          <w:color w:val="000000" w:themeColor="text1"/>
        </w:rPr>
        <w:t xml:space="preserve">DJCRO </w:t>
      </w:r>
      <w:r w:rsidR="00D303A1" w:rsidRPr="004D2F30">
        <w:rPr>
          <w:rFonts w:ascii="Times" w:hAnsi="Times"/>
          <w:color w:val="000000" w:themeColor="text1"/>
        </w:rPr>
        <w:t>articles</w:t>
      </w:r>
      <w:r w:rsidR="00CF40AE" w:rsidRPr="004D2F30">
        <w:rPr>
          <w:rFonts w:ascii="Times" w:hAnsi="Times"/>
          <w:color w:val="000000" w:themeColor="text1"/>
        </w:rPr>
        <w:t>.</w:t>
      </w:r>
    </w:p>
    <w:p w14:paraId="7B5C9EAF" w14:textId="77777777" w:rsidR="008D34A8" w:rsidRPr="004D2F30" w:rsidRDefault="008D34A8" w:rsidP="003236A1">
      <w:pPr>
        <w:rPr>
          <w:rFonts w:ascii="Times" w:hAnsi="Times"/>
          <w:color w:val="000000" w:themeColor="text1"/>
        </w:rPr>
      </w:pPr>
    </w:p>
    <w:p w14:paraId="4094C1C3" w14:textId="77777777" w:rsidR="008D34A8" w:rsidRPr="004D2F30" w:rsidRDefault="008D34A8" w:rsidP="008D34A8">
      <w:pPr>
        <w:rPr>
          <w:rFonts w:ascii="Times" w:hAnsi="Times"/>
          <w:b/>
          <w:bCs/>
          <w:color w:val="000000" w:themeColor="text1"/>
          <w:u w:val="single"/>
        </w:rPr>
      </w:pPr>
      <w:r w:rsidRPr="004D2F30">
        <w:rPr>
          <w:rFonts w:ascii="Times" w:hAnsi="Times"/>
          <w:b/>
          <w:bCs/>
          <w:color w:val="000000" w:themeColor="text1"/>
          <w:u w:val="single"/>
        </w:rPr>
        <w:t xml:space="preserve">General Manuscript Guidelines: </w:t>
      </w:r>
    </w:p>
    <w:p w14:paraId="25DA2797" w14:textId="77777777" w:rsidR="008D34A8" w:rsidRPr="004D2F30" w:rsidRDefault="008D34A8" w:rsidP="008D34A8">
      <w:pPr>
        <w:rPr>
          <w:rFonts w:ascii="Times" w:hAnsi="Times"/>
          <w:color w:val="000000" w:themeColor="text1"/>
          <w:u w:val="single"/>
        </w:rPr>
      </w:pPr>
    </w:p>
    <w:p w14:paraId="498165FD" w14:textId="208E7B86" w:rsidR="00ED684B" w:rsidRPr="004D2F30" w:rsidRDefault="008D34A8" w:rsidP="00ED684B">
      <w:pPr>
        <w:rPr>
          <w:rFonts w:ascii="Times" w:hAnsi="Times"/>
          <w:color w:val="000000" w:themeColor="text1"/>
        </w:rPr>
      </w:pPr>
      <w:r w:rsidRPr="004D2F30">
        <w:rPr>
          <w:rFonts w:ascii="Times" w:hAnsi="Times"/>
          <w:color w:val="000000" w:themeColor="text1"/>
        </w:rPr>
        <w:t>All manuscript submissions must adhere to the general guidelines</w:t>
      </w:r>
      <w:r w:rsidR="00ED684B" w:rsidRPr="004D2F30">
        <w:rPr>
          <w:rFonts w:ascii="Times" w:hAnsi="Times"/>
          <w:color w:val="000000" w:themeColor="text1"/>
        </w:rPr>
        <w:t xml:space="preserve"> included herein</w:t>
      </w:r>
      <w:r w:rsidRPr="004D2F30">
        <w:rPr>
          <w:rFonts w:ascii="Times" w:hAnsi="Times"/>
          <w:color w:val="000000" w:themeColor="text1"/>
        </w:rPr>
        <w:t xml:space="preserve">. </w:t>
      </w:r>
      <w:r w:rsidR="00ED684B" w:rsidRPr="004D2F30">
        <w:rPr>
          <w:rFonts w:ascii="Times" w:hAnsi="Times"/>
          <w:color w:val="000000" w:themeColor="text1"/>
        </w:rPr>
        <w:t xml:space="preserve">All submissions must be written in accurate English (American or British standard) without spelling or grammatical errors. </w:t>
      </w:r>
      <w:r w:rsidR="00ED684B" w:rsidRPr="004D2F30">
        <w:rPr>
          <w:rFonts w:ascii="Times" w:hAnsi="Times"/>
          <w:b/>
          <w:bCs/>
          <w:color w:val="000000" w:themeColor="text1"/>
        </w:rPr>
        <w:t>First-time users:</w:t>
      </w:r>
      <w:r w:rsidR="00ED684B" w:rsidRPr="004D2F30">
        <w:rPr>
          <w:rFonts w:ascii="Times" w:hAnsi="Times"/>
          <w:color w:val="000000" w:themeColor="text1"/>
        </w:rPr>
        <w:t xml:space="preserve"> First-time users must create an account on the manuscript submission platform. </w:t>
      </w:r>
      <w:r w:rsidR="0000302E" w:rsidRPr="004D2F30">
        <w:rPr>
          <w:rFonts w:ascii="Times" w:hAnsi="Times"/>
          <w:color w:val="000000" w:themeColor="text1"/>
        </w:rPr>
        <w:t xml:space="preserve">Passwords </w:t>
      </w:r>
      <w:r w:rsidR="006D77F6" w:rsidRPr="004D2F30">
        <w:rPr>
          <w:rFonts w:ascii="Times" w:hAnsi="Times"/>
          <w:color w:val="000000" w:themeColor="text1"/>
        </w:rPr>
        <w:t>for the manuscript management platform must consist of at least 8 characters</w:t>
      </w:r>
      <w:r w:rsidR="007B3687" w:rsidRPr="004D2F30">
        <w:rPr>
          <w:rFonts w:ascii="Times" w:hAnsi="Times"/>
          <w:color w:val="000000" w:themeColor="text1"/>
        </w:rPr>
        <w:t xml:space="preserve">, </w:t>
      </w:r>
      <w:r w:rsidR="0010398A" w:rsidRPr="004D2F30">
        <w:rPr>
          <w:rFonts w:ascii="Times" w:hAnsi="Times"/>
          <w:color w:val="000000" w:themeColor="text1"/>
        </w:rPr>
        <w:t>containing</w:t>
      </w:r>
      <w:r w:rsidR="006D77F6" w:rsidRPr="004D2F30">
        <w:rPr>
          <w:rFonts w:ascii="Times" w:hAnsi="Times"/>
          <w:color w:val="000000" w:themeColor="text1"/>
        </w:rPr>
        <w:t xml:space="preserve"> uppercase</w:t>
      </w:r>
      <w:r w:rsidR="006F25A7" w:rsidRPr="004D2F30">
        <w:rPr>
          <w:rFonts w:ascii="Times" w:hAnsi="Times"/>
          <w:color w:val="000000" w:themeColor="text1"/>
        </w:rPr>
        <w:t xml:space="preserve"> letters, lowercase letters, numbers, and </w:t>
      </w:r>
      <w:r w:rsidR="00C840AB" w:rsidRPr="004D2F30">
        <w:rPr>
          <w:rFonts w:ascii="Times" w:hAnsi="Times"/>
          <w:color w:val="000000" w:themeColor="text1"/>
        </w:rPr>
        <w:t xml:space="preserve">special symbols. </w:t>
      </w:r>
    </w:p>
    <w:p w14:paraId="04328709" w14:textId="38B5F1D9" w:rsidR="00ED684B" w:rsidRPr="004D2F30" w:rsidRDefault="00ED684B" w:rsidP="00ED684B">
      <w:pPr>
        <w:rPr>
          <w:rFonts w:ascii="Times" w:hAnsi="Times"/>
          <w:color w:val="000000" w:themeColor="text1"/>
        </w:rPr>
      </w:pPr>
    </w:p>
    <w:p w14:paraId="60E3E591" w14:textId="2B3C505D" w:rsidR="00ED684B" w:rsidRPr="004D2F30" w:rsidRDefault="00ED684B" w:rsidP="00ED684B">
      <w:pPr>
        <w:rPr>
          <w:rFonts w:ascii="Times" w:hAnsi="Times"/>
          <w:b/>
          <w:bCs/>
          <w:color w:val="000000" w:themeColor="text1"/>
          <w:u w:val="single"/>
        </w:rPr>
      </w:pPr>
      <w:r w:rsidRPr="004D2F30">
        <w:rPr>
          <w:rFonts w:ascii="Times" w:hAnsi="Times"/>
          <w:b/>
          <w:bCs/>
          <w:color w:val="000000" w:themeColor="text1"/>
          <w:u w:val="single"/>
        </w:rPr>
        <w:t>Required DJCRO</w:t>
      </w:r>
      <w:r w:rsidR="000E7440" w:rsidRPr="004D2F30">
        <w:rPr>
          <w:rFonts w:ascii="Times" w:hAnsi="Times"/>
          <w:b/>
          <w:bCs/>
          <w:color w:val="000000" w:themeColor="text1"/>
          <w:u w:val="single"/>
        </w:rPr>
        <w:t xml:space="preserve"> Submission</w:t>
      </w:r>
      <w:r w:rsidRPr="004D2F30">
        <w:rPr>
          <w:rFonts w:ascii="Times" w:hAnsi="Times"/>
          <w:b/>
          <w:bCs/>
          <w:color w:val="000000" w:themeColor="text1"/>
          <w:u w:val="single"/>
        </w:rPr>
        <w:t xml:space="preserve"> Forms:</w:t>
      </w:r>
    </w:p>
    <w:p w14:paraId="687547D8" w14:textId="77777777" w:rsidR="00ED684B" w:rsidRPr="004D2F30" w:rsidRDefault="00ED684B" w:rsidP="00ED684B">
      <w:pPr>
        <w:rPr>
          <w:rFonts w:ascii="Times" w:hAnsi="Times"/>
          <w:color w:val="000000" w:themeColor="text1"/>
          <w:u w:val="single"/>
        </w:rPr>
      </w:pPr>
    </w:p>
    <w:p w14:paraId="21EAD40E" w14:textId="314DCE1F" w:rsidR="00ED684B" w:rsidRPr="004D2F30" w:rsidRDefault="00ED684B" w:rsidP="00ED684B">
      <w:pPr>
        <w:rPr>
          <w:rFonts w:ascii="Times" w:hAnsi="Times"/>
          <w:color w:val="000000" w:themeColor="text1"/>
        </w:rPr>
      </w:pPr>
      <w:proofErr w:type="gramStart"/>
      <w:r w:rsidRPr="004D2F30">
        <w:rPr>
          <w:rFonts w:ascii="Times" w:hAnsi="Times"/>
          <w:color w:val="000000" w:themeColor="text1"/>
        </w:rPr>
        <w:t>All of</w:t>
      </w:r>
      <w:proofErr w:type="gramEnd"/>
      <w:r w:rsidRPr="004D2F30">
        <w:rPr>
          <w:rFonts w:ascii="Times" w:hAnsi="Times"/>
          <w:color w:val="000000" w:themeColor="text1"/>
        </w:rPr>
        <w:t xml:space="preserve"> the following forms must be </w:t>
      </w:r>
      <w:r w:rsidR="000E7440" w:rsidRPr="004D2F30">
        <w:rPr>
          <w:rFonts w:ascii="Times" w:hAnsi="Times"/>
          <w:color w:val="000000" w:themeColor="text1"/>
        </w:rPr>
        <w:t xml:space="preserve">fully </w:t>
      </w:r>
      <w:r w:rsidRPr="004D2F30">
        <w:rPr>
          <w:rFonts w:ascii="Times" w:hAnsi="Times"/>
          <w:color w:val="000000" w:themeColor="text1"/>
        </w:rPr>
        <w:t xml:space="preserve">completed and submitted with the manuscript: </w:t>
      </w:r>
    </w:p>
    <w:p w14:paraId="48D5D189" w14:textId="77777777" w:rsidR="00ED684B" w:rsidRPr="004D2F30" w:rsidRDefault="00ED684B" w:rsidP="00ED684B">
      <w:pPr>
        <w:pStyle w:val="ListParagraph"/>
        <w:numPr>
          <w:ilvl w:val="0"/>
          <w:numId w:val="5"/>
        </w:numPr>
        <w:rPr>
          <w:rFonts w:ascii="Times" w:hAnsi="Times"/>
          <w:color w:val="000000" w:themeColor="text1"/>
        </w:rPr>
      </w:pPr>
      <w:r w:rsidRPr="004D2F30">
        <w:rPr>
          <w:rFonts w:ascii="Times" w:hAnsi="Times"/>
          <w:color w:val="000000" w:themeColor="text1"/>
        </w:rPr>
        <w:t>Signed Informed Consent form from the patient described in the Case Report</w:t>
      </w:r>
    </w:p>
    <w:p w14:paraId="6A6DF953" w14:textId="7B968239" w:rsidR="00150A99" w:rsidRPr="004D2F30" w:rsidRDefault="00ED684B" w:rsidP="00150A99">
      <w:pPr>
        <w:pStyle w:val="ListParagraph"/>
        <w:numPr>
          <w:ilvl w:val="0"/>
          <w:numId w:val="5"/>
        </w:numPr>
        <w:rPr>
          <w:rFonts w:ascii="Times" w:hAnsi="Times"/>
          <w:color w:val="000000" w:themeColor="text1"/>
        </w:rPr>
      </w:pPr>
      <w:r w:rsidRPr="004D2F30">
        <w:rPr>
          <w:rFonts w:ascii="Times" w:hAnsi="Times"/>
          <w:color w:val="000000" w:themeColor="text1"/>
        </w:rPr>
        <w:t xml:space="preserve">Signed Contributor Agreement from </w:t>
      </w:r>
      <w:r w:rsidRPr="004D2F30">
        <w:rPr>
          <w:rFonts w:ascii="Times" w:hAnsi="Times"/>
          <w:b/>
          <w:bCs/>
          <w:color w:val="000000" w:themeColor="text1"/>
        </w:rPr>
        <w:t>each</w:t>
      </w:r>
      <w:r w:rsidRPr="004D2F30">
        <w:rPr>
          <w:rFonts w:ascii="Times" w:hAnsi="Times"/>
          <w:color w:val="000000" w:themeColor="text1"/>
        </w:rPr>
        <w:t xml:space="preserve"> author</w:t>
      </w:r>
    </w:p>
    <w:p w14:paraId="275D787C" w14:textId="29CD3815" w:rsidR="00385AC6" w:rsidRPr="004D2F30" w:rsidRDefault="00385AC6" w:rsidP="00ED684B">
      <w:pPr>
        <w:rPr>
          <w:rFonts w:ascii="Times" w:hAnsi="Times"/>
          <w:color w:val="000000" w:themeColor="text1"/>
        </w:rPr>
      </w:pPr>
    </w:p>
    <w:p w14:paraId="40ED52E6" w14:textId="7AC4FF3F" w:rsidR="00E25464" w:rsidRPr="004D2F30" w:rsidRDefault="00E25464" w:rsidP="00ED684B">
      <w:pPr>
        <w:rPr>
          <w:rFonts w:ascii="Times" w:hAnsi="Times"/>
          <w:b/>
          <w:bCs/>
          <w:color w:val="000000" w:themeColor="text1"/>
          <w:u w:val="single"/>
        </w:rPr>
      </w:pPr>
      <w:r w:rsidRPr="004D2F30">
        <w:rPr>
          <w:rFonts w:ascii="Times" w:hAnsi="Times"/>
          <w:b/>
          <w:bCs/>
          <w:color w:val="000000" w:themeColor="text1"/>
          <w:u w:val="single"/>
        </w:rPr>
        <w:t>For Cases originating at Duke:</w:t>
      </w:r>
    </w:p>
    <w:p w14:paraId="7281009B" w14:textId="77777777" w:rsidR="00004212" w:rsidRPr="004D2F30" w:rsidRDefault="00004212" w:rsidP="00ED684B">
      <w:pPr>
        <w:rPr>
          <w:rFonts w:ascii="Times" w:hAnsi="Times"/>
          <w:b/>
          <w:bCs/>
          <w:color w:val="000000" w:themeColor="text1"/>
          <w:u w:val="single"/>
        </w:rPr>
      </w:pPr>
    </w:p>
    <w:p w14:paraId="370BF5DD" w14:textId="35D0E425" w:rsidR="00ED684B" w:rsidRPr="004D2F30" w:rsidRDefault="00E41D06" w:rsidP="00ED684B">
      <w:pPr>
        <w:rPr>
          <w:rFonts w:ascii="Times" w:hAnsi="Times"/>
          <w:color w:val="000000" w:themeColor="text1"/>
        </w:rPr>
      </w:pPr>
      <w:r w:rsidRPr="004D2F30">
        <w:rPr>
          <w:rFonts w:ascii="Times" w:hAnsi="Times"/>
          <w:color w:val="000000" w:themeColor="text1"/>
        </w:rPr>
        <w:t xml:space="preserve">All cases that originate at Duke must submit </w:t>
      </w:r>
      <w:r w:rsidR="00E25464" w:rsidRPr="004D2F30">
        <w:rPr>
          <w:rFonts w:ascii="Times" w:hAnsi="Times"/>
          <w:color w:val="000000" w:themeColor="text1"/>
        </w:rPr>
        <w:t>a Duke Risk Management application</w:t>
      </w:r>
      <w:r w:rsidR="00385AC6" w:rsidRPr="004D2F30">
        <w:rPr>
          <w:rFonts w:ascii="Times" w:hAnsi="Times"/>
          <w:color w:val="000000" w:themeColor="text1"/>
        </w:rPr>
        <w:t xml:space="preserve">. </w:t>
      </w:r>
    </w:p>
    <w:p w14:paraId="709CDC45" w14:textId="77777777" w:rsidR="00385AC6" w:rsidRPr="004D2F30" w:rsidRDefault="00385AC6" w:rsidP="00ED684B">
      <w:pPr>
        <w:rPr>
          <w:rFonts w:ascii="Times" w:hAnsi="Times"/>
          <w:color w:val="000000" w:themeColor="text1"/>
        </w:rPr>
      </w:pPr>
    </w:p>
    <w:p w14:paraId="21731BDE" w14:textId="77777777" w:rsidR="00ED684B" w:rsidRPr="004D2F30" w:rsidRDefault="00ED684B" w:rsidP="00ED684B">
      <w:pPr>
        <w:rPr>
          <w:rFonts w:ascii="Times" w:hAnsi="Times"/>
          <w:b/>
          <w:bCs/>
          <w:color w:val="000000" w:themeColor="text1"/>
          <w:u w:val="single"/>
        </w:rPr>
      </w:pPr>
      <w:r w:rsidRPr="004D2F30">
        <w:rPr>
          <w:rFonts w:ascii="Times" w:hAnsi="Times"/>
          <w:b/>
          <w:bCs/>
          <w:color w:val="000000" w:themeColor="text1"/>
          <w:u w:val="single"/>
        </w:rPr>
        <w:t xml:space="preserve">Ethics: </w:t>
      </w:r>
    </w:p>
    <w:p w14:paraId="5800E4F2" w14:textId="77777777" w:rsidR="00ED684B" w:rsidRPr="004D2F30" w:rsidRDefault="00ED684B" w:rsidP="00ED684B">
      <w:pPr>
        <w:rPr>
          <w:rFonts w:ascii="Times" w:hAnsi="Times"/>
          <w:color w:val="000000" w:themeColor="text1"/>
          <w:u w:val="single"/>
        </w:rPr>
      </w:pPr>
    </w:p>
    <w:p w14:paraId="355BF4D3" w14:textId="53568493" w:rsidR="00ED684B" w:rsidRPr="004D2F30" w:rsidRDefault="00ED684B" w:rsidP="00ED684B">
      <w:pPr>
        <w:rPr>
          <w:rFonts w:ascii="Times" w:hAnsi="Times"/>
          <w:color w:val="000000" w:themeColor="text1"/>
        </w:rPr>
      </w:pPr>
      <w:r w:rsidRPr="004D2F30">
        <w:rPr>
          <w:rFonts w:ascii="Times" w:hAnsi="Times"/>
          <w:color w:val="000000" w:themeColor="text1"/>
        </w:rPr>
        <w:t>The patient who is the subject of the Case Report must provide informed consent allowing the publishing of their case. Your institution must not prohibit submission of this case to the DJCRO for consideration of online publication. Authors must obtain the patient’s consent using the DJCRO Informed Consent form. All HIPAA-protected identifiers must be removed from manuscript prior to submission:</w:t>
      </w:r>
    </w:p>
    <w:p w14:paraId="23CC257C"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Name</w:t>
      </w:r>
    </w:p>
    <w:p w14:paraId="69C6CFED"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Address</w:t>
      </w:r>
    </w:p>
    <w:p w14:paraId="0B2394B0"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 xml:space="preserve">All dates related to an individual </w:t>
      </w:r>
    </w:p>
    <w:p w14:paraId="6F0BD264"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Telephone numbers</w:t>
      </w:r>
    </w:p>
    <w:p w14:paraId="339337D8"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Fax numbers</w:t>
      </w:r>
    </w:p>
    <w:p w14:paraId="31D23A81"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Email address</w:t>
      </w:r>
    </w:p>
    <w:p w14:paraId="691B22F4"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 xml:space="preserve">Social Security number </w:t>
      </w:r>
    </w:p>
    <w:p w14:paraId="5118DE67"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 xml:space="preserve">Medical Record number </w:t>
      </w:r>
    </w:p>
    <w:p w14:paraId="4219079C"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lastRenderedPageBreak/>
        <w:t>Health plan beneficiary number</w:t>
      </w:r>
    </w:p>
    <w:p w14:paraId="5545BE9E"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Count number</w:t>
      </w:r>
    </w:p>
    <w:p w14:paraId="6FAE9028"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 xml:space="preserve">Certificate or license number </w:t>
      </w:r>
    </w:p>
    <w:p w14:paraId="16DD49CB"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Vehicle identifiers</w:t>
      </w:r>
    </w:p>
    <w:p w14:paraId="42649C94"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 xml:space="preserve">Device identifiers or serial numbers </w:t>
      </w:r>
    </w:p>
    <w:p w14:paraId="28D7BD92"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Web URL</w:t>
      </w:r>
    </w:p>
    <w:p w14:paraId="779061C7"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Internet Protocol (IP) address</w:t>
      </w:r>
    </w:p>
    <w:p w14:paraId="79040407"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Finger or voice print</w:t>
      </w:r>
    </w:p>
    <w:p w14:paraId="2A1B80BF"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Photographic image (not limited to the face)</w:t>
      </w:r>
    </w:p>
    <w:p w14:paraId="7C26F121" w14:textId="77777777" w:rsidR="00ED684B" w:rsidRPr="004D2F30" w:rsidRDefault="00ED684B" w:rsidP="000E7440">
      <w:pPr>
        <w:pStyle w:val="ListParagraph"/>
        <w:numPr>
          <w:ilvl w:val="0"/>
          <w:numId w:val="4"/>
        </w:numPr>
        <w:ind w:left="1440"/>
        <w:rPr>
          <w:rFonts w:ascii="Times" w:hAnsi="Times"/>
          <w:color w:val="000000" w:themeColor="text1"/>
        </w:rPr>
      </w:pPr>
      <w:r w:rsidRPr="004D2F30">
        <w:rPr>
          <w:rFonts w:ascii="Times" w:hAnsi="Times"/>
          <w:color w:val="000000" w:themeColor="text1"/>
        </w:rPr>
        <w:t xml:space="preserve">Any other unique identifying characteristic </w:t>
      </w:r>
    </w:p>
    <w:p w14:paraId="218961E7" w14:textId="499D012E" w:rsidR="008D34A8" w:rsidRPr="004D2F30" w:rsidRDefault="008D34A8" w:rsidP="008D34A8">
      <w:pPr>
        <w:rPr>
          <w:rFonts w:ascii="Times" w:hAnsi="Times"/>
          <w:color w:val="000000" w:themeColor="text1"/>
        </w:rPr>
      </w:pPr>
    </w:p>
    <w:p w14:paraId="55A434F6" w14:textId="77777777" w:rsidR="00D303A1" w:rsidRPr="004D2F30" w:rsidRDefault="00D303A1" w:rsidP="00D303A1">
      <w:pPr>
        <w:rPr>
          <w:rFonts w:ascii="Times" w:hAnsi="Times"/>
          <w:color w:val="000000" w:themeColor="text1"/>
        </w:rPr>
      </w:pPr>
      <w:r w:rsidRPr="004D2F30">
        <w:rPr>
          <w:rStyle w:val="Heading1Char"/>
          <w:rFonts w:ascii="Times" w:hAnsi="Times"/>
          <w:b/>
          <w:bCs/>
          <w:color w:val="000000" w:themeColor="text1"/>
          <w:sz w:val="24"/>
          <w:szCs w:val="24"/>
          <w:u w:val="single"/>
        </w:rPr>
        <w:t>Conflicts Of Interest:</w:t>
      </w:r>
      <w:r w:rsidRPr="004D2F30">
        <w:rPr>
          <w:rFonts w:ascii="Times" w:hAnsi="Times"/>
          <w:b/>
          <w:bCs/>
          <w:color w:val="000000" w:themeColor="text1"/>
        </w:rPr>
        <w:t xml:space="preserve"> </w:t>
      </w:r>
      <w:r w:rsidRPr="004D2F30">
        <w:rPr>
          <w:rFonts w:ascii="Times" w:hAnsi="Times"/>
          <w:color w:val="000000" w:themeColor="text1"/>
        </w:rPr>
        <w:t xml:space="preserve">All authors must disclose any conflicts of interest, including financial and personal relationships with people or organizations that may have influenced the work. This should be disclosed in the Acknowledgements and Disclosures section of the manuscript. </w:t>
      </w:r>
    </w:p>
    <w:p w14:paraId="1790A4A6" w14:textId="77777777" w:rsidR="00D303A1" w:rsidRPr="004D2F30" w:rsidRDefault="00D303A1" w:rsidP="00D303A1">
      <w:pPr>
        <w:ind w:left="720"/>
        <w:rPr>
          <w:rFonts w:ascii="Times" w:hAnsi="Times"/>
          <w:color w:val="000000" w:themeColor="text1"/>
        </w:rPr>
      </w:pPr>
    </w:p>
    <w:p w14:paraId="230941A2" w14:textId="77777777" w:rsidR="00D303A1" w:rsidRPr="004D2F30" w:rsidRDefault="00D303A1" w:rsidP="00D303A1">
      <w:pPr>
        <w:rPr>
          <w:rFonts w:ascii="Times" w:hAnsi="Times"/>
          <w:color w:val="000000" w:themeColor="text1"/>
        </w:rPr>
      </w:pPr>
      <w:r w:rsidRPr="004D2F30">
        <w:rPr>
          <w:rFonts w:ascii="Times" w:hAnsi="Times"/>
          <w:b/>
          <w:bCs/>
          <w:color w:val="000000" w:themeColor="text1"/>
          <w:u w:val="single"/>
        </w:rPr>
        <w:t>Funding Source</w:t>
      </w:r>
      <w:r w:rsidRPr="004D2F30">
        <w:rPr>
          <w:rFonts w:ascii="Times" w:hAnsi="Times"/>
          <w:b/>
          <w:bCs/>
          <w:color w:val="000000" w:themeColor="text1"/>
        </w:rPr>
        <w:t>:</w:t>
      </w:r>
      <w:r w:rsidRPr="004D2F30">
        <w:rPr>
          <w:rFonts w:ascii="Times" w:hAnsi="Times"/>
          <w:color w:val="000000" w:themeColor="text1"/>
        </w:rPr>
        <w:t xml:space="preserve"> Authors must identify and describe any relevant funding sources for research or preparation of the submission. This should be disclosed in the Acknowledgements and Disclosures section of the manuscript. If there is none, would state.</w:t>
      </w:r>
    </w:p>
    <w:p w14:paraId="3527A8B6" w14:textId="77777777" w:rsidR="00D303A1" w:rsidRPr="004D2F30" w:rsidRDefault="00D303A1" w:rsidP="00D303A1">
      <w:pPr>
        <w:rPr>
          <w:rFonts w:ascii="Times" w:hAnsi="Times"/>
          <w:color w:val="000000" w:themeColor="text1"/>
        </w:rPr>
      </w:pPr>
    </w:p>
    <w:p w14:paraId="4D80252F" w14:textId="77777777" w:rsidR="00D303A1" w:rsidRPr="004D2F30" w:rsidRDefault="00D303A1" w:rsidP="00D303A1">
      <w:pPr>
        <w:rPr>
          <w:rFonts w:ascii="Times" w:hAnsi="Times"/>
          <w:color w:val="000000" w:themeColor="text1"/>
        </w:rPr>
      </w:pPr>
      <w:r w:rsidRPr="004D2F30">
        <w:rPr>
          <w:rFonts w:ascii="Times" w:hAnsi="Times"/>
          <w:b/>
          <w:bCs/>
          <w:color w:val="000000" w:themeColor="text1"/>
          <w:u w:val="single"/>
        </w:rPr>
        <w:t>Submission Declaration:</w:t>
      </w:r>
      <w:r w:rsidRPr="004D2F30">
        <w:rPr>
          <w:rFonts w:ascii="Times" w:hAnsi="Times"/>
          <w:color w:val="000000" w:themeColor="text1"/>
        </w:rPr>
        <w:t xml:space="preserve"> All submitted works must be original and not previously published (unless previously submitted as an abstract). All submissions must not be under consideration for publication elsewhere. If accepted, all works should not have been published elsewhere in similar form, in any language, without consent of the copyright-holder (DJCRO). </w:t>
      </w:r>
    </w:p>
    <w:p w14:paraId="481F5876" w14:textId="77777777" w:rsidR="00D303A1" w:rsidRPr="004D2F30" w:rsidRDefault="00D303A1" w:rsidP="00D303A1">
      <w:pPr>
        <w:rPr>
          <w:rFonts w:ascii="Times" w:hAnsi="Times"/>
          <w:color w:val="000000" w:themeColor="text1"/>
        </w:rPr>
      </w:pPr>
    </w:p>
    <w:p w14:paraId="75917F48" w14:textId="4603A602" w:rsidR="00D303A1" w:rsidRPr="004D2F30" w:rsidRDefault="00D303A1" w:rsidP="00D303A1">
      <w:pPr>
        <w:rPr>
          <w:rFonts w:ascii="Times" w:hAnsi="Times"/>
          <w:color w:val="000000" w:themeColor="text1"/>
        </w:rPr>
      </w:pPr>
      <w:r w:rsidRPr="004D2F30">
        <w:rPr>
          <w:rFonts w:ascii="Times" w:hAnsi="Times"/>
          <w:b/>
          <w:bCs/>
          <w:color w:val="000000" w:themeColor="text1"/>
          <w:u w:val="single"/>
        </w:rPr>
        <w:t>Inclusivity:</w:t>
      </w:r>
      <w:r w:rsidRPr="004D2F30">
        <w:rPr>
          <w:rFonts w:ascii="Times" w:hAnsi="Times"/>
          <w:color w:val="000000" w:themeColor="text1"/>
        </w:rPr>
        <w:t xml:space="preserve"> Inclusive language is required for consideration of all works. Inclusive language includes, acknowledges, accepts, and celebrates differences, and welcom</w:t>
      </w:r>
      <w:r w:rsidR="00CF40AE" w:rsidRPr="004D2F30">
        <w:rPr>
          <w:rFonts w:ascii="Times" w:hAnsi="Times"/>
          <w:color w:val="000000" w:themeColor="text1"/>
        </w:rPr>
        <w:t>es</w:t>
      </w:r>
      <w:r w:rsidRPr="004D2F30">
        <w:rPr>
          <w:rFonts w:ascii="Times" w:hAnsi="Times"/>
          <w:color w:val="000000" w:themeColor="text1"/>
        </w:rPr>
        <w:t xml:space="preserve"> and respec</w:t>
      </w:r>
      <w:r w:rsidR="00CF40AE" w:rsidRPr="004D2F30">
        <w:rPr>
          <w:rFonts w:ascii="Times" w:hAnsi="Times"/>
          <w:color w:val="000000" w:themeColor="text1"/>
        </w:rPr>
        <w:t>ts</w:t>
      </w:r>
      <w:r w:rsidRPr="004D2F30">
        <w:rPr>
          <w:rFonts w:ascii="Times" w:hAnsi="Times"/>
          <w:color w:val="000000" w:themeColor="text1"/>
        </w:rPr>
        <w:t xml:space="preserve"> </w:t>
      </w:r>
      <w:r w:rsidR="00CF40AE" w:rsidRPr="004D2F30">
        <w:rPr>
          <w:rFonts w:ascii="Times" w:hAnsi="Times"/>
          <w:color w:val="000000" w:themeColor="text1"/>
        </w:rPr>
        <w:t>others</w:t>
      </w:r>
      <w:r w:rsidRPr="004D2F30">
        <w:rPr>
          <w:rFonts w:ascii="Times" w:hAnsi="Times"/>
          <w:color w:val="000000" w:themeColor="text1"/>
        </w:rPr>
        <w:t xml:space="preserve">. </w:t>
      </w:r>
    </w:p>
    <w:p w14:paraId="69CCD3E1" w14:textId="77777777" w:rsidR="00D303A1" w:rsidRPr="004D2F30" w:rsidRDefault="00D303A1" w:rsidP="00D303A1">
      <w:pPr>
        <w:ind w:left="720"/>
        <w:rPr>
          <w:rFonts w:ascii="Times" w:hAnsi="Times"/>
          <w:color w:val="000000" w:themeColor="text1"/>
        </w:rPr>
      </w:pPr>
    </w:p>
    <w:p w14:paraId="71E96023" w14:textId="2C4FE900" w:rsidR="00D303A1" w:rsidRPr="004D2F30" w:rsidRDefault="00D303A1" w:rsidP="00D303A1">
      <w:pPr>
        <w:rPr>
          <w:rFonts w:ascii="Times" w:hAnsi="Times"/>
          <w:color w:val="000000" w:themeColor="text1"/>
        </w:rPr>
      </w:pPr>
      <w:r w:rsidRPr="004D2F30">
        <w:rPr>
          <w:rFonts w:ascii="Times" w:hAnsi="Times"/>
          <w:b/>
          <w:bCs/>
          <w:color w:val="000000" w:themeColor="text1"/>
          <w:u w:val="single"/>
        </w:rPr>
        <w:t>Author Contributions:</w:t>
      </w:r>
      <w:r w:rsidRPr="004D2F30">
        <w:rPr>
          <w:rFonts w:ascii="Times" w:hAnsi="Times"/>
          <w:color w:val="000000" w:themeColor="text1"/>
        </w:rPr>
        <w:t xml:space="preserve"> Listed authors should have participated and contributed to the work to a significant extent. The corresponding author must complete the</w:t>
      </w:r>
      <w:r w:rsidR="00F652A0" w:rsidRPr="004D2F30">
        <w:rPr>
          <w:rFonts w:ascii="Times" w:hAnsi="Times"/>
          <w:color w:val="000000" w:themeColor="text1"/>
        </w:rPr>
        <w:t xml:space="preserve"> Contributor Agreement</w:t>
      </w:r>
      <w:r w:rsidRPr="004D2F30">
        <w:rPr>
          <w:rFonts w:ascii="Times" w:hAnsi="Times"/>
          <w:color w:val="000000" w:themeColor="text1"/>
        </w:rPr>
        <w:t xml:space="preserve">, verifying that each listed author meets requirements for authorship. Following the </w:t>
      </w:r>
      <w:hyperlink r:id="rId5" w:history="1">
        <w:commentRangeStart w:id="0"/>
        <w:proofErr w:type="spellStart"/>
        <w:r w:rsidRPr="004D2F30">
          <w:rPr>
            <w:rStyle w:val="Hyperlink"/>
            <w:rFonts w:ascii="Times" w:hAnsi="Times"/>
            <w:color w:val="000000" w:themeColor="text1"/>
          </w:rPr>
          <w:t>CRediT</w:t>
        </w:r>
        <w:proofErr w:type="spellEnd"/>
        <w:r w:rsidRPr="004D2F30">
          <w:rPr>
            <w:rStyle w:val="Hyperlink"/>
            <w:rFonts w:ascii="Times" w:hAnsi="Times"/>
            <w:color w:val="000000" w:themeColor="text1"/>
          </w:rPr>
          <w:t xml:space="preserve"> statement</w:t>
        </w:r>
      </w:hyperlink>
      <w:r w:rsidRPr="004D2F30">
        <w:rPr>
          <w:rFonts w:ascii="Times" w:hAnsi="Times"/>
          <w:color w:val="000000" w:themeColor="text1"/>
        </w:rPr>
        <w:t xml:space="preserve"> </w:t>
      </w:r>
      <w:commentRangeEnd w:id="0"/>
      <w:r w:rsidRPr="004D2F30">
        <w:rPr>
          <w:rStyle w:val="CommentReference"/>
          <w:color w:val="000000" w:themeColor="text1"/>
        </w:rPr>
        <w:commentReference w:id="0"/>
      </w:r>
      <w:r w:rsidRPr="004D2F30">
        <w:rPr>
          <w:rFonts w:ascii="Times" w:hAnsi="Times"/>
          <w:color w:val="000000" w:themeColor="text1"/>
        </w:rPr>
        <w:t xml:space="preserve">for determining roles is recommended. </w:t>
      </w:r>
    </w:p>
    <w:p w14:paraId="211A1328" w14:textId="77777777" w:rsidR="00D303A1" w:rsidRPr="004D2F30" w:rsidRDefault="00D303A1" w:rsidP="00D303A1">
      <w:pPr>
        <w:ind w:left="720"/>
        <w:rPr>
          <w:rFonts w:ascii="Times" w:hAnsi="Times"/>
          <w:color w:val="000000" w:themeColor="text1"/>
        </w:rPr>
      </w:pPr>
    </w:p>
    <w:p w14:paraId="005DA380" w14:textId="6A8ED562" w:rsidR="00D303A1" w:rsidRPr="004D2F30" w:rsidRDefault="00D303A1" w:rsidP="00D303A1">
      <w:pPr>
        <w:rPr>
          <w:rFonts w:ascii="Times" w:hAnsi="Times"/>
          <w:color w:val="000000" w:themeColor="text1"/>
        </w:rPr>
      </w:pPr>
      <w:r w:rsidRPr="004D2F30">
        <w:rPr>
          <w:rFonts w:ascii="Times" w:hAnsi="Times"/>
          <w:b/>
          <w:bCs/>
          <w:color w:val="000000" w:themeColor="text1"/>
          <w:u w:val="single"/>
        </w:rPr>
        <w:t>Copyright:</w:t>
      </w:r>
      <w:r w:rsidRPr="004D2F30">
        <w:rPr>
          <w:rFonts w:ascii="Times" w:hAnsi="Times"/>
          <w:color w:val="000000" w:themeColor="text1"/>
        </w:rPr>
        <w:t xml:space="preserve"> </w:t>
      </w:r>
      <w:r w:rsidR="000E7440" w:rsidRPr="004D2F30">
        <w:rPr>
          <w:rFonts w:ascii="Times" w:hAnsi="Times"/>
          <w:color w:val="000000" w:themeColor="text1"/>
        </w:rPr>
        <w:t>At the time of submission</w:t>
      </w:r>
      <w:r w:rsidRPr="004D2F30">
        <w:rPr>
          <w:rFonts w:ascii="Times" w:hAnsi="Times"/>
          <w:color w:val="000000" w:themeColor="text1"/>
        </w:rPr>
        <w:t xml:space="preserve">, each author must complete the DJCRO Contributor Agreement.  </w:t>
      </w:r>
    </w:p>
    <w:p w14:paraId="2356214B" w14:textId="77777777" w:rsidR="00D303A1" w:rsidRPr="004D2F30" w:rsidRDefault="00D303A1" w:rsidP="00D303A1">
      <w:pPr>
        <w:ind w:left="720"/>
        <w:rPr>
          <w:rFonts w:ascii="Times" w:hAnsi="Times"/>
          <w:color w:val="000000" w:themeColor="text1"/>
        </w:rPr>
      </w:pPr>
    </w:p>
    <w:p w14:paraId="3A481224" w14:textId="77777777" w:rsidR="00D303A1" w:rsidRPr="004D2F30" w:rsidRDefault="00D303A1" w:rsidP="00D303A1">
      <w:pPr>
        <w:rPr>
          <w:rFonts w:ascii="Times" w:hAnsi="Times"/>
          <w:color w:val="000000" w:themeColor="text1"/>
        </w:rPr>
      </w:pPr>
      <w:r w:rsidRPr="004D2F30">
        <w:rPr>
          <w:rFonts w:ascii="Times" w:hAnsi="Times"/>
          <w:b/>
          <w:bCs/>
          <w:color w:val="000000" w:themeColor="text1"/>
          <w:u w:val="single"/>
        </w:rPr>
        <w:t>Permissions:</w:t>
      </w:r>
      <w:r w:rsidRPr="004D2F30">
        <w:rPr>
          <w:rFonts w:ascii="Times" w:hAnsi="Times"/>
          <w:color w:val="000000" w:themeColor="text1"/>
        </w:rPr>
        <w:t xml:space="preserve"> Authors must obtain and submit written permission from the copyright owner to use direct quotations, tables, or illustrations of copyrighted works that have been published elsewhere, along with source details. Any permission fees are not the responsibility of </w:t>
      </w:r>
      <w:r w:rsidRPr="004D2F30">
        <w:rPr>
          <w:rFonts w:ascii="Times" w:hAnsi="Times"/>
          <w:i/>
          <w:iCs/>
          <w:color w:val="000000" w:themeColor="text1"/>
        </w:rPr>
        <w:t>DJCRO</w:t>
      </w:r>
      <w:r w:rsidRPr="004D2F30">
        <w:rPr>
          <w:rFonts w:ascii="Times" w:hAnsi="Times"/>
          <w:color w:val="000000" w:themeColor="text1"/>
        </w:rPr>
        <w:t xml:space="preserve">. </w:t>
      </w:r>
    </w:p>
    <w:p w14:paraId="2743230B" w14:textId="77777777" w:rsidR="00D303A1" w:rsidRPr="004D2F30" w:rsidRDefault="00D303A1" w:rsidP="008D34A8">
      <w:pPr>
        <w:rPr>
          <w:rFonts w:ascii="Times" w:hAnsi="Times"/>
          <w:color w:val="000000" w:themeColor="text1"/>
        </w:rPr>
      </w:pPr>
    </w:p>
    <w:p w14:paraId="2E7DA732" w14:textId="3ED0106B" w:rsidR="008D34A8" w:rsidRPr="004D2F30" w:rsidRDefault="008D34A8" w:rsidP="00A101C6">
      <w:pPr>
        <w:rPr>
          <w:rFonts w:ascii="Times" w:hAnsi="Times"/>
          <w:b/>
          <w:bCs/>
          <w:color w:val="000000" w:themeColor="text1"/>
        </w:rPr>
      </w:pPr>
      <w:r w:rsidRPr="004D2F30">
        <w:rPr>
          <w:rFonts w:ascii="Times" w:hAnsi="Times"/>
          <w:b/>
          <w:bCs/>
          <w:color w:val="000000" w:themeColor="text1"/>
          <w:u w:val="single"/>
        </w:rPr>
        <w:t>Submission Format:</w:t>
      </w:r>
      <w:r w:rsidRPr="004D2F30">
        <w:rPr>
          <w:rFonts w:ascii="Times" w:hAnsi="Times"/>
          <w:b/>
          <w:bCs/>
          <w:color w:val="000000" w:themeColor="text1"/>
        </w:rPr>
        <w:t xml:space="preserve"> </w:t>
      </w:r>
      <w:r w:rsidRPr="004D2F30">
        <w:rPr>
          <w:rFonts w:ascii="Times" w:hAnsi="Times"/>
          <w:color w:val="000000" w:themeColor="text1"/>
        </w:rPr>
        <w:t>All manuscript submission files should be</w:t>
      </w:r>
      <w:r w:rsidR="00E70A90" w:rsidRPr="004D2F30">
        <w:rPr>
          <w:rFonts w:ascii="Times" w:hAnsi="Times"/>
          <w:color w:val="000000" w:themeColor="text1"/>
        </w:rPr>
        <w:t xml:space="preserve"> submitted</w:t>
      </w:r>
      <w:r w:rsidRPr="004D2F30">
        <w:rPr>
          <w:rFonts w:ascii="Times" w:hAnsi="Times"/>
          <w:color w:val="000000" w:themeColor="text1"/>
        </w:rPr>
        <w:t xml:space="preserve"> </w:t>
      </w:r>
      <w:r w:rsidR="00E70A90" w:rsidRPr="004D2F30">
        <w:rPr>
          <w:rFonts w:ascii="Times" w:hAnsi="Times"/>
          <w:color w:val="000000" w:themeColor="text1"/>
        </w:rPr>
        <w:t>as</w:t>
      </w:r>
      <w:r w:rsidRPr="004D2F30">
        <w:rPr>
          <w:rFonts w:ascii="Times" w:hAnsi="Times"/>
          <w:color w:val="000000" w:themeColor="text1"/>
        </w:rPr>
        <w:t xml:space="preserve"> Microsoft Word (doc. or .docx) format. The document should be single column, double-spaced, without justified text. Bold face, italics, subscripts, </w:t>
      </w:r>
      <w:r w:rsidR="00186B26" w:rsidRPr="004D2F30">
        <w:rPr>
          <w:rFonts w:ascii="Times" w:hAnsi="Times"/>
          <w:color w:val="000000" w:themeColor="text1"/>
        </w:rPr>
        <w:t xml:space="preserve">and </w:t>
      </w:r>
      <w:r w:rsidRPr="004D2F30">
        <w:rPr>
          <w:rFonts w:ascii="Times" w:hAnsi="Times"/>
          <w:color w:val="000000" w:themeColor="text1"/>
        </w:rPr>
        <w:t>superscripts are allowed. All pages should be numbered consecutively beginning on the title page. Line numbers should be listed consecutively</w:t>
      </w:r>
      <w:r w:rsidR="00E70A90" w:rsidRPr="004D2F30">
        <w:rPr>
          <w:rFonts w:ascii="Times" w:hAnsi="Times"/>
          <w:color w:val="000000" w:themeColor="text1"/>
        </w:rPr>
        <w:t>,</w:t>
      </w:r>
      <w:r w:rsidRPr="004D2F30">
        <w:rPr>
          <w:rFonts w:ascii="Times" w:hAnsi="Times"/>
          <w:color w:val="000000" w:themeColor="text1"/>
        </w:rPr>
        <w:t xml:space="preserve"> beginning on the first line of the title page. Arial font of size 12 must be used consistently throughout the entirety of the article. All manuscripts must be no more than </w:t>
      </w:r>
      <w:r w:rsidR="00220C16" w:rsidRPr="004D2F30">
        <w:rPr>
          <w:rFonts w:ascii="Times" w:hAnsi="Times"/>
          <w:color w:val="000000" w:themeColor="text1"/>
        </w:rPr>
        <w:t>1200 words</w:t>
      </w:r>
      <w:r w:rsidRPr="004D2F30">
        <w:rPr>
          <w:rFonts w:ascii="Times" w:hAnsi="Times"/>
          <w:color w:val="000000" w:themeColor="text1"/>
        </w:rPr>
        <w:t xml:space="preserve"> in length and contain a maximum of </w:t>
      </w:r>
      <w:r w:rsidR="00150A99" w:rsidRPr="004D2F30">
        <w:rPr>
          <w:rFonts w:ascii="Times" w:hAnsi="Times"/>
          <w:color w:val="000000" w:themeColor="text1"/>
        </w:rPr>
        <w:t>3</w:t>
      </w:r>
      <w:r w:rsidRPr="004D2F30">
        <w:rPr>
          <w:rFonts w:ascii="Times" w:hAnsi="Times"/>
          <w:color w:val="000000" w:themeColor="text1"/>
        </w:rPr>
        <w:t xml:space="preserve"> figures or tables and </w:t>
      </w:r>
      <w:r w:rsidR="00220C16" w:rsidRPr="004D2F30">
        <w:rPr>
          <w:rFonts w:ascii="Times" w:hAnsi="Times"/>
          <w:color w:val="000000" w:themeColor="text1"/>
        </w:rPr>
        <w:t>1</w:t>
      </w:r>
      <w:r w:rsidR="00150A99" w:rsidRPr="004D2F30">
        <w:rPr>
          <w:rFonts w:ascii="Times" w:hAnsi="Times"/>
          <w:color w:val="000000" w:themeColor="text1"/>
        </w:rPr>
        <w:t>5</w:t>
      </w:r>
      <w:r w:rsidRPr="004D2F30">
        <w:rPr>
          <w:rFonts w:ascii="Times" w:hAnsi="Times"/>
          <w:color w:val="000000" w:themeColor="text1"/>
        </w:rPr>
        <w:t xml:space="preserve"> references.</w:t>
      </w:r>
      <w:r w:rsidR="00A80384" w:rsidRPr="004D2F30">
        <w:rPr>
          <w:rFonts w:ascii="Times" w:hAnsi="Times"/>
          <w:color w:val="000000" w:themeColor="text1"/>
        </w:rPr>
        <w:t xml:space="preserve"> </w:t>
      </w:r>
    </w:p>
    <w:p w14:paraId="2583FF8F" w14:textId="77777777" w:rsidR="008D34A8" w:rsidRPr="004D2F30" w:rsidRDefault="008D34A8" w:rsidP="008D34A8">
      <w:pPr>
        <w:ind w:left="1440"/>
        <w:rPr>
          <w:rFonts w:ascii="Times" w:hAnsi="Times"/>
          <w:color w:val="000000" w:themeColor="text1"/>
        </w:rPr>
      </w:pPr>
    </w:p>
    <w:p w14:paraId="6059B2DA" w14:textId="77777777" w:rsidR="00ED684B" w:rsidRPr="004D2F30" w:rsidRDefault="008D34A8" w:rsidP="00A101C6">
      <w:pPr>
        <w:rPr>
          <w:rFonts w:ascii="Times" w:hAnsi="Times"/>
          <w:b/>
          <w:bCs/>
          <w:color w:val="000000" w:themeColor="text1"/>
          <w:u w:val="single"/>
        </w:rPr>
      </w:pPr>
      <w:r w:rsidRPr="004D2F30">
        <w:rPr>
          <w:rFonts w:ascii="Times" w:hAnsi="Times"/>
          <w:b/>
          <w:bCs/>
          <w:color w:val="000000" w:themeColor="text1"/>
          <w:u w:val="single"/>
        </w:rPr>
        <w:t xml:space="preserve">Article Structure: </w:t>
      </w:r>
    </w:p>
    <w:p w14:paraId="6CF7D23A" w14:textId="77777777" w:rsidR="00ED684B" w:rsidRPr="004D2F30" w:rsidRDefault="00ED684B" w:rsidP="008D34A8">
      <w:pPr>
        <w:ind w:left="720"/>
        <w:rPr>
          <w:rFonts w:ascii="Times" w:hAnsi="Times"/>
          <w:b/>
          <w:bCs/>
          <w:color w:val="000000" w:themeColor="text1"/>
        </w:rPr>
      </w:pPr>
    </w:p>
    <w:p w14:paraId="5B051362" w14:textId="77777777" w:rsidR="00ED684B" w:rsidRPr="004D2F30" w:rsidRDefault="00ED684B" w:rsidP="00ED684B">
      <w:pPr>
        <w:pStyle w:val="ListParagraph"/>
        <w:numPr>
          <w:ilvl w:val="0"/>
          <w:numId w:val="1"/>
        </w:numPr>
        <w:rPr>
          <w:rFonts w:ascii="Times" w:hAnsi="Times"/>
          <w:color w:val="000000" w:themeColor="text1"/>
        </w:rPr>
      </w:pPr>
      <w:r w:rsidRPr="004D2F30">
        <w:rPr>
          <w:rFonts w:ascii="Times" w:hAnsi="Times"/>
          <w:color w:val="000000" w:themeColor="text1"/>
        </w:rPr>
        <w:t>Title Page</w:t>
      </w:r>
    </w:p>
    <w:p w14:paraId="6CC58EB6" w14:textId="77777777" w:rsidR="00ED684B" w:rsidRPr="004D2F30" w:rsidRDefault="00ED684B" w:rsidP="00ED684B">
      <w:pPr>
        <w:pStyle w:val="ListParagraph"/>
        <w:numPr>
          <w:ilvl w:val="0"/>
          <w:numId w:val="1"/>
        </w:numPr>
        <w:rPr>
          <w:rFonts w:ascii="Times" w:hAnsi="Times"/>
          <w:color w:val="000000" w:themeColor="text1"/>
        </w:rPr>
      </w:pPr>
      <w:r w:rsidRPr="004D2F30">
        <w:rPr>
          <w:rFonts w:ascii="Times" w:hAnsi="Times"/>
          <w:color w:val="000000" w:themeColor="text1"/>
        </w:rPr>
        <w:t>Abstract</w:t>
      </w:r>
    </w:p>
    <w:p w14:paraId="7200BC79" w14:textId="77777777" w:rsidR="00ED684B" w:rsidRPr="004D2F30" w:rsidRDefault="00ED684B" w:rsidP="00ED684B">
      <w:pPr>
        <w:pStyle w:val="ListParagraph"/>
        <w:numPr>
          <w:ilvl w:val="0"/>
          <w:numId w:val="1"/>
        </w:numPr>
        <w:rPr>
          <w:rFonts w:ascii="Times" w:hAnsi="Times"/>
          <w:color w:val="000000" w:themeColor="text1"/>
        </w:rPr>
      </w:pPr>
      <w:r w:rsidRPr="004D2F30">
        <w:rPr>
          <w:rFonts w:ascii="Times" w:hAnsi="Times"/>
          <w:color w:val="000000" w:themeColor="text1"/>
        </w:rPr>
        <w:t>Key Words</w:t>
      </w:r>
    </w:p>
    <w:p w14:paraId="214B5E94" w14:textId="6B340223" w:rsidR="00ED684B" w:rsidRPr="004D2F30" w:rsidRDefault="00ED684B" w:rsidP="00ED684B">
      <w:pPr>
        <w:pStyle w:val="ListParagraph"/>
        <w:numPr>
          <w:ilvl w:val="0"/>
          <w:numId w:val="1"/>
        </w:numPr>
        <w:rPr>
          <w:rFonts w:ascii="Times" w:hAnsi="Times"/>
          <w:color w:val="000000" w:themeColor="text1"/>
        </w:rPr>
      </w:pPr>
      <w:r w:rsidRPr="004D2F30">
        <w:rPr>
          <w:rFonts w:ascii="Times" w:hAnsi="Times"/>
          <w:color w:val="000000" w:themeColor="text1"/>
        </w:rPr>
        <w:t>Case Report</w:t>
      </w:r>
      <w:r w:rsidR="00150A99" w:rsidRPr="004D2F30">
        <w:rPr>
          <w:rFonts w:ascii="Times" w:hAnsi="Times"/>
          <w:color w:val="000000" w:themeColor="text1"/>
        </w:rPr>
        <w:t xml:space="preserve"> (Introduction, Report of Case, Discussion, Conclusion)</w:t>
      </w:r>
    </w:p>
    <w:p w14:paraId="6378078A" w14:textId="77777777" w:rsidR="00ED684B" w:rsidRPr="004D2F30" w:rsidRDefault="00ED684B" w:rsidP="00ED684B">
      <w:pPr>
        <w:pStyle w:val="ListParagraph"/>
        <w:numPr>
          <w:ilvl w:val="0"/>
          <w:numId w:val="1"/>
        </w:numPr>
        <w:rPr>
          <w:rFonts w:ascii="Times" w:hAnsi="Times"/>
          <w:color w:val="000000" w:themeColor="text1"/>
        </w:rPr>
      </w:pPr>
      <w:r w:rsidRPr="004D2F30">
        <w:rPr>
          <w:rFonts w:ascii="Times" w:hAnsi="Times"/>
          <w:color w:val="000000" w:themeColor="text1"/>
        </w:rPr>
        <w:t>Acknowledgements and Disclosures</w:t>
      </w:r>
    </w:p>
    <w:p w14:paraId="046CCA5E" w14:textId="298E292F" w:rsidR="00B20A11" w:rsidRPr="004D2F30" w:rsidRDefault="00ED684B" w:rsidP="00B20A11">
      <w:pPr>
        <w:pStyle w:val="ListParagraph"/>
        <w:numPr>
          <w:ilvl w:val="0"/>
          <w:numId w:val="1"/>
        </w:numPr>
        <w:rPr>
          <w:rFonts w:ascii="Times" w:hAnsi="Times"/>
          <w:color w:val="000000" w:themeColor="text1"/>
        </w:rPr>
      </w:pPr>
      <w:r w:rsidRPr="004D2F30">
        <w:rPr>
          <w:rFonts w:ascii="Times" w:hAnsi="Times"/>
          <w:color w:val="000000" w:themeColor="text1"/>
        </w:rPr>
        <w:t>References</w:t>
      </w:r>
    </w:p>
    <w:p w14:paraId="62C6AA1D" w14:textId="65003784" w:rsidR="00ED684B" w:rsidRPr="004D2F30" w:rsidRDefault="00B20A11" w:rsidP="00ED684B">
      <w:pPr>
        <w:pStyle w:val="ListParagraph"/>
        <w:numPr>
          <w:ilvl w:val="0"/>
          <w:numId w:val="1"/>
        </w:numPr>
        <w:rPr>
          <w:rFonts w:ascii="Times" w:hAnsi="Times"/>
          <w:color w:val="000000" w:themeColor="text1"/>
        </w:rPr>
      </w:pPr>
      <w:r w:rsidRPr="004D2F30">
        <w:rPr>
          <w:rFonts w:ascii="Times" w:hAnsi="Times"/>
          <w:color w:val="000000" w:themeColor="text1"/>
        </w:rPr>
        <w:t>Figure</w:t>
      </w:r>
      <w:r w:rsidR="00ED684B" w:rsidRPr="004D2F30">
        <w:rPr>
          <w:rFonts w:ascii="Times" w:hAnsi="Times"/>
          <w:color w:val="000000" w:themeColor="text1"/>
        </w:rPr>
        <w:t xml:space="preserve"> Legends</w:t>
      </w:r>
    </w:p>
    <w:p w14:paraId="7A79109E" w14:textId="77777777" w:rsidR="00ED684B" w:rsidRPr="004D2F30" w:rsidRDefault="00ED684B" w:rsidP="00ED684B">
      <w:pPr>
        <w:pStyle w:val="ListParagraph"/>
        <w:numPr>
          <w:ilvl w:val="0"/>
          <w:numId w:val="1"/>
        </w:numPr>
        <w:rPr>
          <w:rFonts w:ascii="Times" w:hAnsi="Times"/>
          <w:color w:val="000000" w:themeColor="text1"/>
        </w:rPr>
      </w:pPr>
      <w:r w:rsidRPr="004D2F30">
        <w:rPr>
          <w:rFonts w:ascii="Times" w:hAnsi="Times"/>
          <w:color w:val="000000" w:themeColor="text1"/>
        </w:rPr>
        <w:t>Tables</w:t>
      </w:r>
    </w:p>
    <w:p w14:paraId="117F87CB" w14:textId="77777777" w:rsidR="00ED684B" w:rsidRPr="004D2F30" w:rsidRDefault="00ED684B" w:rsidP="00ED684B">
      <w:pPr>
        <w:pStyle w:val="ListParagraph"/>
        <w:numPr>
          <w:ilvl w:val="0"/>
          <w:numId w:val="1"/>
        </w:numPr>
        <w:rPr>
          <w:rFonts w:ascii="Times" w:hAnsi="Times"/>
          <w:color w:val="000000" w:themeColor="text1"/>
        </w:rPr>
      </w:pPr>
      <w:r w:rsidRPr="004D2F30">
        <w:rPr>
          <w:rFonts w:ascii="Times" w:hAnsi="Times"/>
          <w:color w:val="000000" w:themeColor="text1"/>
        </w:rPr>
        <w:t>Figures (submitted as separate files)</w:t>
      </w:r>
    </w:p>
    <w:p w14:paraId="2DF189E3" w14:textId="77777777" w:rsidR="00ED684B" w:rsidRPr="004D2F30" w:rsidRDefault="00ED684B" w:rsidP="008D34A8">
      <w:pPr>
        <w:ind w:left="720"/>
        <w:rPr>
          <w:rFonts w:ascii="Times" w:hAnsi="Times"/>
          <w:color w:val="000000" w:themeColor="text1"/>
        </w:rPr>
      </w:pPr>
    </w:p>
    <w:p w14:paraId="53EFD4FC" w14:textId="348A0513" w:rsidR="008D34A8" w:rsidRPr="004D2F30" w:rsidRDefault="008D34A8" w:rsidP="00A101C6">
      <w:pPr>
        <w:rPr>
          <w:rFonts w:ascii="Times" w:hAnsi="Times"/>
          <w:b/>
          <w:bCs/>
          <w:color w:val="000000" w:themeColor="text1"/>
        </w:rPr>
      </w:pPr>
      <w:r w:rsidRPr="004D2F30">
        <w:rPr>
          <w:rFonts w:ascii="Times" w:hAnsi="Times"/>
          <w:color w:val="000000" w:themeColor="text1"/>
        </w:rPr>
        <w:t xml:space="preserve">The structure of the manuscript must adhere to the following organization and sections: </w:t>
      </w:r>
    </w:p>
    <w:p w14:paraId="32CA9EB1" w14:textId="77777777" w:rsidR="008D34A8" w:rsidRPr="004D2F30" w:rsidRDefault="008D34A8" w:rsidP="008D34A8">
      <w:pPr>
        <w:ind w:left="1440"/>
        <w:rPr>
          <w:rFonts w:ascii="Times" w:hAnsi="Times"/>
          <w:color w:val="000000" w:themeColor="text1"/>
        </w:rPr>
      </w:pPr>
    </w:p>
    <w:p w14:paraId="2609768B" w14:textId="3E351C7B" w:rsidR="008D34A8" w:rsidRPr="004D2F30" w:rsidRDefault="008D34A8" w:rsidP="00A101C6">
      <w:pPr>
        <w:rPr>
          <w:rFonts w:ascii="Times" w:hAnsi="Times"/>
          <w:color w:val="000000" w:themeColor="text1"/>
        </w:rPr>
      </w:pPr>
      <w:r w:rsidRPr="004D2F30">
        <w:rPr>
          <w:rFonts w:ascii="Times" w:hAnsi="Times"/>
          <w:i/>
          <w:iCs/>
          <w:color w:val="000000" w:themeColor="text1"/>
        </w:rPr>
        <w:t>Title Page:</w:t>
      </w:r>
      <w:r w:rsidRPr="004D2F30">
        <w:rPr>
          <w:rFonts w:ascii="Times" w:hAnsi="Times"/>
          <w:b/>
          <w:bCs/>
          <w:color w:val="000000" w:themeColor="text1"/>
        </w:rPr>
        <w:t xml:space="preserve"> </w:t>
      </w:r>
      <w:r w:rsidRPr="004D2F30">
        <w:rPr>
          <w:rFonts w:ascii="Times" w:hAnsi="Times"/>
          <w:color w:val="000000" w:themeColor="text1"/>
        </w:rPr>
        <w:t xml:space="preserve">Page 1 of the article should be the title page, which should include the following elements in order. A brief but meaningful title should be listed followed by an abbreviated title of less than 40 characters. List all authors by first name, middle initial, and last name with highest degree. Footnotes can be included for each author’s departmental and institutional affiliation. Include the name, mailing address, and email address of the Corresponding Author. If any of the cases in the submitted work were previously submitted at a meeting, the name of the organization, place, and date on which it was presented should be listed. </w:t>
      </w:r>
      <w:r w:rsidR="000E7440" w:rsidRPr="004D2F30">
        <w:rPr>
          <w:rFonts w:ascii="Times" w:hAnsi="Times"/>
          <w:color w:val="000000" w:themeColor="text1"/>
        </w:rPr>
        <w:t>Funding source should be listed. The presence or absence of conflicts of interest should be noted for each author.</w:t>
      </w:r>
    </w:p>
    <w:p w14:paraId="5415733C" w14:textId="77777777" w:rsidR="008D34A8" w:rsidRPr="004D2F30" w:rsidRDefault="008D34A8" w:rsidP="008D34A8">
      <w:pPr>
        <w:rPr>
          <w:rFonts w:ascii="Times" w:hAnsi="Times"/>
          <w:color w:val="000000" w:themeColor="text1"/>
        </w:rPr>
      </w:pPr>
      <w:r w:rsidRPr="004D2F30">
        <w:rPr>
          <w:rFonts w:ascii="Times" w:hAnsi="Times"/>
          <w:color w:val="000000" w:themeColor="text1"/>
        </w:rPr>
        <w:tab/>
      </w:r>
      <w:r w:rsidRPr="004D2F30">
        <w:rPr>
          <w:rFonts w:ascii="Times" w:hAnsi="Times"/>
          <w:color w:val="000000" w:themeColor="text1"/>
        </w:rPr>
        <w:tab/>
      </w:r>
    </w:p>
    <w:p w14:paraId="55F29C3D" w14:textId="73E2CB80" w:rsidR="008D34A8" w:rsidRPr="004D2F30" w:rsidRDefault="008D34A8" w:rsidP="00A101C6">
      <w:pPr>
        <w:rPr>
          <w:rFonts w:ascii="Times" w:hAnsi="Times"/>
          <w:color w:val="000000" w:themeColor="text1"/>
        </w:rPr>
      </w:pPr>
      <w:r w:rsidRPr="004D2F30">
        <w:rPr>
          <w:rFonts w:ascii="Times" w:hAnsi="Times"/>
          <w:i/>
          <w:iCs/>
          <w:color w:val="000000" w:themeColor="text1"/>
        </w:rPr>
        <w:t>Abstract:</w:t>
      </w:r>
      <w:r w:rsidRPr="004D2F30">
        <w:rPr>
          <w:rFonts w:ascii="Times" w:hAnsi="Times"/>
          <w:color w:val="000000" w:themeColor="text1"/>
        </w:rPr>
        <w:t xml:space="preserve"> On page 2 of the manuscript, </w:t>
      </w:r>
      <w:r w:rsidR="00BA5326" w:rsidRPr="004D2F30">
        <w:rPr>
          <w:rFonts w:ascii="Times" w:hAnsi="Times"/>
          <w:color w:val="000000" w:themeColor="text1"/>
        </w:rPr>
        <w:t>a</w:t>
      </w:r>
      <w:r w:rsidRPr="004D2F30">
        <w:rPr>
          <w:rFonts w:ascii="Times" w:hAnsi="Times"/>
          <w:color w:val="000000" w:themeColor="text1"/>
        </w:rPr>
        <w:t xml:space="preserve">n unstructured abstract, of </w:t>
      </w:r>
      <w:r w:rsidR="00BA5326" w:rsidRPr="004D2F30">
        <w:rPr>
          <w:rFonts w:ascii="Times" w:hAnsi="Times"/>
          <w:color w:val="000000" w:themeColor="text1"/>
        </w:rPr>
        <w:t>up</w:t>
      </w:r>
      <w:r w:rsidRPr="004D2F30">
        <w:rPr>
          <w:rFonts w:ascii="Times" w:hAnsi="Times"/>
          <w:color w:val="000000" w:themeColor="text1"/>
        </w:rPr>
        <w:t xml:space="preserve"> to 150 words, summarizing the case report should be provided. </w:t>
      </w:r>
    </w:p>
    <w:p w14:paraId="5760A906" w14:textId="77777777" w:rsidR="008D34A8" w:rsidRPr="004D2F30" w:rsidRDefault="008D34A8" w:rsidP="008D34A8">
      <w:pPr>
        <w:ind w:left="1440"/>
        <w:rPr>
          <w:rFonts w:ascii="Times" w:hAnsi="Times"/>
          <w:color w:val="000000" w:themeColor="text1"/>
        </w:rPr>
      </w:pPr>
    </w:p>
    <w:p w14:paraId="0AA8A64C" w14:textId="082334E3" w:rsidR="008D34A8" w:rsidRPr="004D2F30" w:rsidRDefault="008D34A8" w:rsidP="00A101C6">
      <w:pPr>
        <w:rPr>
          <w:rFonts w:ascii="Times" w:hAnsi="Times"/>
          <w:color w:val="000000" w:themeColor="text1"/>
        </w:rPr>
      </w:pPr>
      <w:r w:rsidRPr="004D2F30">
        <w:rPr>
          <w:rFonts w:ascii="Times" w:hAnsi="Times"/>
          <w:i/>
          <w:iCs/>
          <w:color w:val="000000" w:themeColor="text1"/>
        </w:rPr>
        <w:t>Key Words:</w:t>
      </w:r>
      <w:r w:rsidRPr="004D2F30">
        <w:rPr>
          <w:rFonts w:ascii="Times" w:hAnsi="Times"/>
          <w:b/>
          <w:bCs/>
          <w:color w:val="000000" w:themeColor="text1"/>
        </w:rPr>
        <w:t xml:space="preserve"> </w:t>
      </w:r>
      <w:r w:rsidRPr="004D2F30">
        <w:rPr>
          <w:rFonts w:ascii="Times" w:hAnsi="Times"/>
          <w:color w:val="000000" w:themeColor="text1"/>
        </w:rPr>
        <w:t>The abstract should be followed by an alphabetical list of 5 key words on the same page. Each word should be separated by a semi-colon.</w:t>
      </w:r>
    </w:p>
    <w:p w14:paraId="03007AF8" w14:textId="77777777" w:rsidR="008D34A8" w:rsidRPr="004D2F30" w:rsidRDefault="008D34A8" w:rsidP="008D34A8">
      <w:pPr>
        <w:ind w:left="1440"/>
        <w:rPr>
          <w:rFonts w:ascii="Times" w:hAnsi="Times"/>
          <w:color w:val="000000" w:themeColor="text1"/>
        </w:rPr>
      </w:pPr>
    </w:p>
    <w:p w14:paraId="447A28E7" w14:textId="58AE0C38" w:rsidR="008D34A8" w:rsidRPr="004D2F30" w:rsidRDefault="008D34A8" w:rsidP="00A101C6">
      <w:pPr>
        <w:rPr>
          <w:rFonts w:ascii="Times" w:hAnsi="Times"/>
          <w:b/>
          <w:bCs/>
          <w:color w:val="000000" w:themeColor="text1"/>
        </w:rPr>
      </w:pPr>
      <w:r w:rsidRPr="004D2F30">
        <w:rPr>
          <w:rFonts w:ascii="Times" w:hAnsi="Times"/>
          <w:i/>
          <w:iCs/>
          <w:color w:val="000000" w:themeColor="text1"/>
        </w:rPr>
        <w:t>Case Report:</w:t>
      </w:r>
      <w:r w:rsidRPr="004D2F30">
        <w:rPr>
          <w:rFonts w:ascii="Times" w:hAnsi="Times"/>
          <w:color w:val="000000" w:themeColor="text1"/>
        </w:rPr>
        <w:t xml:space="preserve"> Maximum 1</w:t>
      </w:r>
      <w:r w:rsidR="00A80384" w:rsidRPr="004D2F30">
        <w:rPr>
          <w:rFonts w:ascii="Times" w:hAnsi="Times"/>
          <w:color w:val="000000" w:themeColor="text1"/>
        </w:rPr>
        <w:t>2</w:t>
      </w:r>
      <w:r w:rsidRPr="004D2F30">
        <w:rPr>
          <w:rFonts w:ascii="Times" w:hAnsi="Times"/>
          <w:color w:val="000000" w:themeColor="text1"/>
        </w:rPr>
        <w:t xml:space="preserve">00 words. Details of the case should be presented in </w:t>
      </w:r>
      <w:r w:rsidR="00BA5326" w:rsidRPr="004D2F30">
        <w:rPr>
          <w:rFonts w:ascii="Times" w:hAnsi="Times"/>
          <w:color w:val="000000" w:themeColor="text1"/>
        </w:rPr>
        <w:t xml:space="preserve">chronological </w:t>
      </w:r>
      <w:r w:rsidRPr="004D2F30">
        <w:rPr>
          <w:rFonts w:ascii="Times" w:hAnsi="Times"/>
          <w:color w:val="000000" w:themeColor="text1"/>
        </w:rPr>
        <w:t xml:space="preserve">and sequential fashion with all relevant clinical information included (excluding HIPAA identifiers). </w:t>
      </w:r>
      <w:r w:rsidR="00BA5326" w:rsidRPr="004D2F30">
        <w:rPr>
          <w:rFonts w:ascii="Times" w:hAnsi="Times"/>
          <w:color w:val="000000" w:themeColor="text1"/>
        </w:rPr>
        <w:t>The manuscript should follow this</w:t>
      </w:r>
      <w:r w:rsidRPr="004D2F30">
        <w:rPr>
          <w:rFonts w:ascii="Times" w:hAnsi="Times"/>
          <w:color w:val="000000" w:themeColor="text1"/>
        </w:rPr>
        <w:t xml:space="preserve"> structured format: Introduction, </w:t>
      </w:r>
      <w:r w:rsidR="00150A99" w:rsidRPr="004D2F30">
        <w:rPr>
          <w:rFonts w:ascii="Times" w:hAnsi="Times"/>
          <w:color w:val="000000" w:themeColor="text1"/>
        </w:rPr>
        <w:t>Report of Case</w:t>
      </w:r>
      <w:r w:rsidRPr="004D2F30">
        <w:rPr>
          <w:rFonts w:ascii="Times" w:hAnsi="Times"/>
          <w:color w:val="000000" w:themeColor="text1"/>
        </w:rPr>
        <w:t xml:space="preserve">, Discussion, Conclusion. </w:t>
      </w:r>
      <w:r w:rsidR="00BA5326" w:rsidRPr="004D2F30">
        <w:rPr>
          <w:rFonts w:ascii="Times" w:hAnsi="Times"/>
          <w:color w:val="000000" w:themeColor="text1"/>
        </w:rPr>
        <w:t>Visual acuity</w:t>
      </w:r>
      <w:r w:rsidRPr="004D2F30">
        <w:rPr>
          <w:rFonts w:ascii="Times" w:hAnsi="Times"/>
          <w:color w:val="000000" w:themeColor="text1"/>
        </w:rPr>
        <w:t xml:space="preserve"> should be</w:t>
      </w:r>
      <w:r w:rsidR="00BA5326" w:rsidRPr="004D2F30">
        <w:rPr>
          <w:rFonts w:ascii="Times" w:hAnsi="Times"/>
          <w:color w:val="000000" w:themeColor="text1"/>
        </w:rPr>
        <w:t xml:space="preserve"> reported</w:t>
      </w:r>
      <w:r w:rsidRPr="004D2F30">
        <w:rPr>
          <w:rFonts w:ascii="Times" w:hAnsi="Times"/>
          <w:color w:val="000000" w:themeColor="text1"/>
        </w:rPr>
        <w:t xml:space="preserve"> in Snellen visual acuity ratios. </w:t>
      </w:r>
      <w:r w:rsidR="00150A99" w:rsidRPr="004D2F30">
        <w:rPr>
          <w:rFonts w:ascii="Times" w:hAnsi="Times"/>
          <w:color w:val="000000" w:themeColor="text1"/>
        </w:rPr>
        <w:t xml:space="preserve"> </w:t>
      </w:r>
    </w:p>
    <w:p w14:paraId="1D7FF13A" w14:textId="77777777" w:rsidR="008D34A8" w:rsidRPr="004D2F30" w:rsidRDefault="008D34A8" w:rsidP="008D34A8">
      <w:pPr>
        <w:ind w:left="2160"/>
        <w:rPr>
          <w:rFonts w:ascii="Times" w:hAnsi="Times"/>
          <w:color w:val="000000" w:themeColor="text1"/>
        </w:rPr>
      </w:pPr>
      <w:r w:rsidRPr="004D2F30">
        <w:rPr>
          <w:rFonts w:ascii="Times" w:hAnsi="Times"/>
          <w:color w:val="000000" w:themeColor="text1"/>
        </w:rPr>
        <w:t xml:space="preserve"> </w:t>
      </w:r>
    </w:p>
    <w:p w14:paraId="0CFACFB5" w14:textId="4F752C1A" w:rsidR="008D34A8" w:rsidRPr="004D2F30" w:rsidRDefault="008D34A8" w:rsidP="00A101C6">
      <w:pPr>
        <w:rPr>
          <w:rFonts w:ascii="Times" w:hAnsi="Times"/>
          <w:color w:val="000000" w:themeColor="text1"/>
        </w:rPr>
      </w:pPr>
      <w:r w:rsidRPr="004D2F30">
        <w:rPr>
          <w:rFonts w:ascii="Times" w:hAnsi="Times"/>
          <w:i/>
          <w:iCs/>
          <w:color w:val="000000" w:themeColor="text1"/>
        </w:rPr>
        <w:t>Acknowledgements and Disclosures:</w:t>
      </w:r>
      <w:r w:rsidRPr="004D2F30">
        <w:rPr>
          <w:rFonts w:ascii="Times" w:hAnsi="Times"/>
          <w:b/>
          <w:bCs/>
          <w:color w:val="000000" w:themeColor="text1"/>
        </w:rPr>
        <w:t xml:space="preserve"> </w:t>
      </w:r>
      <w:r w:rsidRPr="004D2F30">
        <w:rPr>
          <w:rFonts w:ascii="Times" w:hAnsi="Times"/>
          <w:color w:val="000000" w:themeColor="text1"/>
        </w:rPr>
        <w:t xml:space="preserve">Please include disclosure of all conflicts of interest and funding </w:t>
      </w:r>
      <w:r w:rsidR="00BA5326" w:rsidRPr="004D2F30">
        <w:rPr>
          <w:rFonts w:ascii="Times" w:hAnsi="Times"/>
          <w:color w:val="000000" w:themeColor="text1"/>
        </w:rPr>
        <w:t>o</w:t>
      </w:r>
      <w:r w:rsidRPr="004D2F30">
        <w:rPr>
          <w:rFonts w:ascii="Times" w:hAnsi="Times"/>
          <w:color w:val="000000" w:themeColor="text1"/>
        </w:rPr>
        <w:t xml:space="preserve">n a separate page following the article’s conclusion, but prior to the references section. </w:t>
      </w:r>
    </w:p>
    <w:p w14:paraId="35340111" w14:textId="600F81A5" w:rsidR="004A1AE0" w:rsidRPr="004D2F30" w:rsidRDefault="004A1AE0" w:rsidP="008D34A8">
      <w:pPr>
        <w:ind w:left="1440"/>
        <w:rPr>
          <w:rFonts w:ascii="Times" w:hAnsi="Times"/>
          <w:color w:val="000000" w:themeColor="text1"/>
        </w:rPr>
      </w:pPr>
    </w:p>
    <w:p w14:paraId="1FD31F14" w14:textId="2FCE8BF0" w:rsidR="004A1AE0" w:rsidRPr="004D2F30" w:rsidRDefault="004A1AE0" w:rsidP="00A101C6">
      <w:pPr>
        <w:rPr>
          <w:rFonts w:ascii="Times" w:hAnsi="Times"/>
          <w:color w:val="000000" w:themeColor="text1"/>
        </w:rPr>
      </w:pPr>
      <w:r w:rsidRPr="004D2F30">
        <w:rPr>
          <w:rFonts w:ascii="Times" w:hAnsi="Times"/>
          <w:i/>
          <w:iCs/>
          <w:color w:val="000000" w:themeColor="text1"/>
        </w:rPr>
        <w:t>References:</w:t>
      </w:r>
      <w:r w:rsidRPr="004D2F30">
        <w:rPr>
          <w:rFonts w:ascii="Times" w:hAnsi="Times"/>
          <w:color w:val="000000" w:themeColor="text1"/>
        </w:rPr>
        <w:t xml:space="preserve"> A maximum of 1</w:t>
      </w:r>
      <w:r w:rsidR="00150A99" w:rsidRPr="004D2F30">
        <w:rPr>
          <w:rFonts w:ascii="Times" w:hAnsi="Times"/>
          <w:color w:val="000000" w:themeColor="text1"/>
        </w:rPr>
        <w:t>5</w:t>
      </w:r>
      <w:r w:rsidRPr="004D2F30">
        <w:rPr>
          <w:rFonts w:ascii="Times" w:hAnsi="Times"/>
          <w:color w:val="000000" w:themeColor="text1"/>
        </w:rPr>
        <w:t xml:space="preserve"> references can be used. References must be numbered consecutively </w:t>
      </w:r>
      <w:r w:rsidR="00E70A90" w:rsidRPr="004D2F30">
        <w:rPr>
          <w:rFonts w:ascii="Times" w:hAnsi="Times"/>
          <w:color w:val="000000" w:themeColor="text1"/>
        </w:rPr>
        <w:t>according to</w:t>
      </w:r>
      <w:r w:rsidRPr="004D2F30">
        <w:rPr>
          <w:rFonts w:ascii="Times" w:hAnsi="Times"/>
          <w:color w:val="000000" w:themeColor="text1"/>
        </w:rPr>
        <w:t xml:space="preserve"> their </w:t>
      </w:r>
      <w:r w:rsidR="00E70A90" w:rsidRPr="004D2F30">
        <w:rPr>
          <w:rFonts w:ascii="Times" w:hAnsi="Times"/>
          <w:color w:val="000000" w:themeColor="text1"/>
        </w:rPr>
        <w:t xml:space="preserve">order of </w:t>
      </w:r>
      <w:r w:rsidRPr="004D2F30">
        <w:rPr>
          <w:rFonts w:ascii="Times" w:hAnsi="Times"/>
          <w:color w:val="000000" w:themeColor="text1"/>
        </w:rPr>
        <w:t>appearance in the text. References within text should be cited with a numerical superscript. Within the listed references, all names of authors should be given. References should adhere to AMA formatting guidelines, which is available in all reference management software (e.g., Mendeley, Zotero, Endnote).</w:t>
      </w:r>
      <w:r w:rsidR="00150A99" w:rsidRPr="004D2F30">
        <w:rPr>
          <w:rFonts w:ascii="Times" w:hAnsi="Times"/>
          <w:color w:val="000000" w:themeColor="text1"/>
        </w:rPr>
        <w:t xml:space="preserve"> Example:</w:t>
      </w:r>
    </w:p>
    <w:p w14:paraId="0CEF00CA" w14:textId="77777777" w:rsidR="004A1AE0" w:rsidRPr="004D2F30" w:rsidRDefault="004A1AE0" w:rsidP="00150A99">
      <w:pPr>
        <w:rPr>
          <w:rFonts w:ascii="Times" w:hAnsi="Times"/>
          <w:color w:val="000000" w:themeColor="text1"/>
        </w:rPr>
      </w:pPr>
    </w:p>
    <w:p w14:paraId="77602926" w14:textId="46A3C2FF" w:rsidR="004A1AE0" w:rsidRPr="004D2F30" w:rsidRDefault="004A1AE0" w:rsidP="00150A99">
      <w:pPr>
        <w:rPr>
          <w:rFonts w:ascii="Times" w:hAnsi="Times"/>
          <w:color w:val="000000" w:themeColor="text1"/>
        </w:rPr>
      </w:pPr>
      <w:r w:rsidRPr="004D2F30">
        <w:rPr>
          <w:rFonts w:ascii="Georgia" w:hAnsi="Georgia"/>
          <w:color w:val="000000" w:themeColor="text1"/>
          <w:shd w:val="clear" w:color="auto" w:fill="FFFFFF"/>
        </w:rPr>
        <w:t>O'Keefe M, Coat S. Consulting parents on childhood obesity and implications for medical student learning. </w:t>
      </w:r>
      <w:r w:rsidRPr="004D2F30">
        <w:rPr>
          <w:rStyle w:val="Emphasis"/>
          <w:rFonts w:ascii="Georgia" w:hAnsi="Georgia"/>
          <w:color w:val="000000" w:themeColor="text1"/>
          <w:shd w:val="clear" w:color="auto" w:fill="FFFFFF"/>
        </w:rPr>
        <w:t>J Pediatric Child Health</w:t>
      </w:r>
      <w:r w:rsidRPr="004D2F30">
        <w:rPr>
          <w:rFonts w:ascii="Georgia" w:hAnsi="Georgia"/>
          <w:color w:val="000000" w:themeColor="text1"/>
          <w:shd w:val="clear" w:color="auto" w:fill="FFFFFF"/>
        </w:rPr>
        <w:t>. 2009;45(10):573-576.</w:t>
      </w:r>
    </w:p>
    <w:p w14:paraId="2D9C22BF" w14:textId="77777777" w:rsidR="008D34A8" w:rsidRPr="004D2F30" w:rsidRDefault="008D34A8" w:rsidP="00B20A11">
      <w:pPr>
        <w:rPr>
          <w:rFonts w:ascii="Times" w:hAnsi="Times"/>
          <w:color w:val="000000" w:themeColor="text1"/>
        </w:rPr>
      </w:pPr>
    </w:p>
    <w:p w14:paraId="59EDC609" w14:textId="3A6C3DDE" w:rsidR="008D34A8" w:rsidRPr="004D2F30" w:rsidRDefault="008D34A8" w:rsidP="00A101C6">
      <w:pPr>
        <w:rPr>
          <w:rFonts w:ascii="Times" w:hAnsi="Times"/>
          <w:color w:val="000000" w:themeColor="text1"/>
        </w:rPr>
      </w:pPr>
      <w:r w:rsidRPr="004D2F30">
        <w:rPr>
          <w:rFonts w:ascii="Times" w:hAnsi="Times"/>
          <w:i/>
          <w:iCs/>
          <w:color w:val="000000" w:themeColor="text1"/>
        </w:rPr>
        <w:t>Figure Legends:</w:t>
      </w:r>
      <w:r w:rsidRPr="004D2F30">
        <w:rPr>
          <w:rFonts w:ascii="Times" w:hAnsi="Times"/>
          <w:color w:val="000000" w:themeColor="text1"/>
        </w:rPr>
        <w:t xml:space="preserve"> Legends must be submitted for each figure. Figure legends should be brief and not contain any abbreviations. They should be listed sequentially on a separate page after </w:t>
      </w:r>
      <w:r w:rsidR="00BA5326" w:rsidRPr="004D2F30">
        <w:rPr>
          <w:rFonts w:ascii="Times" w:hAnsi="Times"/>
          <w:color w:val="000000" w:themeColor="text1"/>
        </w:rPr>
        <w:t>R</w:t>
      </w:r>
      <w:r w:rsidRPr="004D2F30">
        <w:rPr>
          <w:rFonts w:ascii="Times" w:hAnsi="Times"/>
          <w:color w:val="000000" w:themeColor="text1"/>
        </w:rPr>
        <w:t xml:space="preserve">eferences </w:t>
      </w:r>
      <w:r w:rsidR="00BA5326" w:rsidRPr="004D2F30">
        <w:rPr>
          <w:rFonts w:ascii="Times" w:hAnsi="Times"/>
          <w:color w:val="000000" w:themeColor="text1"/>
        </w:rPr>
        <w:t>but</w:t>
      </w:r>
      <w:r w:rsidRPr="004D2F30">
        <w:rPr>
          <w:rFonts w:ascii="Times" w:hAnsi="Times"/>
          <w:color w:val="000000" w:themeColor="text1"/>
        </w:rPr>
        <w:t xml:space="preserve"> before Tables (if any). </w:t>
      </w:r>
    </w:p>
    <w:p w14:paraId="11D34082" w14:textId="77777777" w:rsidR="008D34A8" w:rsidRPr="004D2F30" w:rsidRDefault="008D34A8" w:rsidP="008D34A8">
      <w:pPr>
        <w:rPr>
          <w:rFonts w:ascii="Times" w:hAnsi="Times"/>
          <w:color w:val="000000" w:themeColor="text1"/>
        </w:rPr>
      </w:pPr>
    </w:p>
    <w:p w14:paraId="5F6DDFAF" w14:textId="4DA29F7E" w:rsidR="008D34A8" w:rsidRPr="004D2F30" w:rsidRDefault="008D34A8" w:rsidP="00A101C6">
      <w:pPr>
        <w:rPr>
          <w:rFonts w:ascii="Times" w:hAnsi="Times"/>
          <w:color w:val="000000" w:themeColor="text1"/>
        </w:rPr>
      </w:pPr>
      <w:r w:rsidRPr="004D2F30">
        <w:rPr>
          <w:rFonts w:ascii="Times" w:hAnsi="Times"/>
          <w:i/>
          <w:iCs/>
          <w:color w:val="000000" w:themeColor="text1"/>
        </w:rPr>
        <w:t>Tables</w:t>
      </w:r>
      <w:r w:rsidRPr="004D2F30">
        <w:rPr>
          <w:rFonts w:ascii="Times" w:hAnsi="Times"/>
          <w:color w:val="000000" w:themeColor="text1"/>
        </w:rPr>
        <w:t xml:space="preserve">: </w:t>
      </w:r>
      <w:r w:rsidR="00E70A90" w:rsidRPr="004D2F30">
        <w:rPr>
          <w:rFonts w:ascii="Times" w:hAnsi="Times"/>
          <w:color w:val="000000" w:themeColor="text1"/>
        </w:rPr>
        <w:t>Can submit up to</w:t>
      </w:r>
      <w:r w:rsidR="00A80384" w:rsidRPr="004D2F30">
        <w:rPr>
          <w:rFonts w:ascii="Times" w:hAnsi="Times"/>
          <w:color w:val="000000" w:themeColor="text1"/>
        </w:rPr>
        <w:t xml:space="preserve"> 2 </w:t>
      </w:r>
      <w:r w:rsidRPr="004D2F30">
        <w:rPr>
          <w:rFonts w:ascii="Times" w:hAnsi="Times"/>
          <w:color w:val="000000" w:themeColor="text1"/>
        </w:rPr>
        <w:t xml:space="preserve">tables as editable text in Microsoft Word (doc. or docx.) format, not as images (i.e., no PDF, JPEG, PNG, </w:t>
      </w:r>
      <w:proofErr w:type="spellStart"/>
      <w:r w:rsidRPr="004D2F30">
        <w:rPr>
          <w:rFonts w:ascii="Times" w:hAnsi="Times"/>
          <w:color w:val="000000" w:themeColor="text1"/>
        </w:rPr>
        <w:t>etc</w:t>
      </w:r>
      <w:proofErr w:type="spellEnd"/>
      <w:r w:rsidRPr="004D2F30">
        <w:rPr>
          <w:rFonts w:ascii="Times" w:hAnsi="Times"/>
          <w:color w:val="000000" w:themeColor="text1"/>
        </w:rPr>
        <w:t xml:space="preserve">). Tables should be numbered consecutively </w:t>
      </w:r>
      <w:r w:rsidR="00150A99" w:rsidRPr="004D2F30">
        <w:rPr>
          <w:rFonts w:ascii="Times" w:hAnsi="Times"/>
          <w:color w:val="000000" w:themeColor="text1"/>
        </w:rPr>
        <w:t xml:space="preserve">within the text </w:t>
      </w:r>
      <w:r w:rsidRPr="004D2F30">
        <w:rPr>
          <w:rFonts w:ascii="Times" w:hAnsi="Times"/>
          <w:color w:val="000000" w:themeColor="text1"/>
        </w:rPr>
        <w:t xml:space="preserve">with logical naming and captions. Tables should be placed at the end of the manuscript after the </w:t>
      </w:r>
      <w:r w:rsidR="00BA5326" w:rsidRPr="004D2F30">
        <w:rPr>
          <w:rFonts w:ascii="Times" w:hAnsi="Times"/>
          <w:color w:val="000000" w:themeColor="text1"/>
        </w:rPr>
        <w:t>F</w:t>
      </w:r>
      <w:r w:rsidRPr="004D2F30">
        <w:rPr>
          <w:rFonts w:ascii="Times" w:hAnsi="Times"/>
          <w:color w:val="000000" w:themeColor="text1"/>
        </w:rPr>
        <w:t xml:space="preserve">igure </w:t>
      </w:r>
      <w:r w:rsidR="00BA5326" w:rsidRPr="004D2F30">
        <w:rPr>
          <w:rFonts w:ascii="Times" w:hAnsi="Times"/>
          <w:color w:val="000000" w:themeColor="text1"/>
        </w:rPr>
        <w:t>L</w:t>
      </w:r>
      <w:r w:rsidRPr="004D2F30">
        <w:rPr>
          <w:rFonts w:ascii="Times" w:hAnsi="Times"/>
          <w:color w:val="000000" w:themeColor="text1"/>
        </w:rPr>
        <w:t>egends.</w:t>
      </w:r>
      <w:r w:rsidR="00A80384" w:rsidRPr="004D2F30">
        <w:rPr>
          <w:rFonts w:ascii="Times" w:hAnsi="Times"/>
          <w:color w:val="000000" w:themeColor="text1"/>
        </w:rPr>
        <w:t xml:space="preserve"> </w:t>
      </w:r>
    </w:p>
    <w:p w14:paraId="72CD9636" w14:textId="540895F8" w:rsidR="00B20A11" w:rsidRPr="004D2F30" w:rsidRDefault="00B20A11" w:rsidP="00A101C6">
      <w:pPr>
        <w:rPr>
          <w:rFonts w:ascii="Times" w:hAnsi="Times"/>
          <w:color w:val="000000" w:themeColor="text1"/>
        </w:rPr>
      </w:pPr>
    </w:p>
    <w:p w14:paraId="656BEC68" w14:textId="0B8D2CB9" w:rsidR="00B20A11" w:rsidRPr="004D2F30" w:rsidRDefault="00B20A11" w:rsidP="00B20A11">
      <w:pPr>
        <w:rPr>
          <w:rFonts w:ascii="Times" w:hAnsi="Times"/>
          <w:color w:val="000000" w:themeColor="text1"/>
        </w:rPr>
      </w:pPr>
      <w:r w:rsidRPr="004D2F30">
        <w:rPr>
          <w:rFonts w:ascii="Times" w:hAnsi="Times"/>
          <w:i/>
          <w:iCs/>
          <w:color w:val="000000" w:themeColor="text1"/>
        </w:rPr>
        <w:t>Figures</w:t>
      </w:r>
      <w:r w:rsidRPr="004D2F30">
        <w:rPr>
          <w:rFonts w:ascii="Times" w:hAnsi="Times"/>
          <w:color w:val="000000" w:themeColor="text1"/>
        </w:rPr>
        <w:t>: Up to 3 figures can be included.</w:t>
      </w:r>
      <w:r w:rsidR="007508C6" w:rsidRPr="004D2F30">
        <w:rPr>
          <w:rFonts w:ascii="Times" w:hAnsi="Times"/>
          <w:color w:val="000000" w:themeColor="text1"/>
        </w:rPr>
        <w:t xml:space="preserve"> All patient images should be screenshots </w:t>
      </w:r>
      <w:proofErr w:type="gramStart"/>
      <w:r w:rsidR="007508C6" w:rsidRPr="004D2F30">
        <w:rPr>
          <w:rFonts w:ascii="Times" w:hAnsi="Times"/>
          <w:color w:val="000000" w:themeColor="text1"/>
        </w:rPr>
        <w:t>in order to</w:t>
      </w:r>
      <w:proofErr w:type="gramEnd"/>
      <w:r w:rsidR="007508C6" w:rsidRPr="004D2F30">
        <w:rPr>
          <w:rFonts w:ascii="Times" w:hAnsi="Times"/>
          <w:color w:val="000000" w:themeColor="text1"/>
        </w:rPr>
        <w:t xml:space="preserve"> eliminate metadata identifiers.</w:t>
      </w:r>
      <w:r w:rsidRPr="004D2F30">
        <w:rPr>
          <w:rFonts w:ascii="Times" w:hAnsi="Times"/>
          <w:color w:val="000000" w:themeColor="text1"/>
        </w:rPr>
        <w:t xml:space="preserve"> Digital images may be manipulated for clarity, including adjustment for brightness, contrast, or color balance. However, no portion of an image may be enhanced, obscured, moved, removed, or introduced. All figures must be uniform in sizing and lettering. Font must be embedded in the image. Figures should be numbered in accordance with the text, with logical naming and captions. Authors should provide the size and resolution of their figures. Accepted figures should be a maximum size of 1200 x 800 </w:t>
      </w:r>
      <w:proofErr w:type="spellStart"/>
      <w:r w:rsidRPr="004D2F30">
        <w:rPr>
          <w:rFonts w:ascii="Times" w:hAnsi="Times"/>
          <w:color w:val="000000" w:themeColor="text1"/>
        </w:rPr>
        <w:t>px</w:t>
      </w:r>
      <w:proofErr w:type="spellEnd"/>
      <w:r w:rsidRPr="004D2F30">
        <w:rPr>
          <w:rFonts w:ascii="Times" w:hAnsi="Times"/>
          <w:color w:val="000000" w:themeColor="text1"/>
        </w:rPr>
        <w:t xml:space="preserve"> and minimum resolution of 72 dpi. Only .</w:t>
      </w:r>
      <w:proofErr w:type="spellStart"/>
      <w:r w:rsidRPr="004D2F30">
        <w:rPr>
          <w:rFonts w:ascii="Times" w:hAnsi="Times"/>
          <w:color w:val="000000" w:themeColor="text1"/>
        </w:rPr>
        <w:t>png</w:t>
      </w:r>
      <w:proofErr w:type="spellEnd"/>
      <w:r w:rsidRPr="004D2F30">
        <w:rPr>
          <w:rFonts w:ascii="Times" w:hAnsi="Times"/>
          <w:color w:val="000000" w:themeColor="text1"/>
        </w:rPr>
        <w:t xml:space="preserve"> or .jpeg files will be accepted. All figures must be submitted as separate files with file names corresponding to how they are referred to in the text (e.g., Figure1.png). </w:t>
      </w:r>
      <w:commentRangeStart w:id="1"/>
      <w:r w:rsidRPr="004D2F30">
        <w:rPr>
          <w:rFonts w:ascii="Times" w:hAnsi="Times"/>
          <w:color w:val="000000" w:themeColor="text1"/>
        </w:rPr>
        <w:t xml:space="preserve">See the example image below. </w:t>
      </w:r>
    </w:p>
    <w:p w14:paraId="785942FF" w14:textId="77777777" w:rsidR="00B20A11" w:rsidRPr="004D2F30" w:rsidRDefault="00B20A11" w:rsidP="00B20A11">
      <w:pPr>
        <w:ind w:left="1440"/>
        <w:rPr>
          <w:rFonts w:ascii="Times" w:hAnsi="Times"/>
          <w:color w:val="000000" w:themeColor="text1"/>
        </w:rPr>
      </w:pPr>
    </w:p>
    <w:p w14:paraId="136C1C16" w14:textId="77777777" w:rsidR="00B20A11" w:rsidRPr="004D2F30" w:rsidRDefault="00B20A11" w:rsidP="00B20A11">
      <w:pPr>
        <w:ind w:left="1440"/>
        <w:rPr>
          <w:rFonts w:ascii="Times" w:hAnsi="Times"/>
          <w:color w:val="000000" w:themeColor="text1"/>
        </w:rPr>
      </w:pPr>
      <w:r w:rsidRPr="004D2F30">
        <w:rPr>
          <w:rFonts w:ascii="Times" w:hAnsi="Times"/>
          <w:color w:val="000000" w:themeColor="text1"/>
        </w:rPr>
        <w:t>SAMPLE IMAGE</w:t>
      </w:r>
      <w:commentRangeEnd w:id="1"/>
      <w:r w:rsidRPr="004D2F30">
        <w:rPr>
          <w:rStyle w:val="CommentReference"/>
          <w:color w:val="000000" w:themeColor="text1"/>
        </w:rPr>
        <w:commentReference w:id="1"/>
      </w:r>
    </w:p>
    <w:p w14:paraId="4076C698" w14:textId="20F90853" w:rsidR="00357A37" w:rsidRPr="004D2F30" w:rsidRDefault="00357A37" w:rsidP="00357A37">
      <w:pPr>
        <w:rPr>
          <w:rFonts w:ascii="Times" w:hAnsi="Times"/>
          <w:color w:val="000000" w:themeColor="text1"/>
          <w:u w:val="single"/>
        </w:rPr>
      </w:pPr>
    </w:p>
    <w:p w14:paraId="68C1E4CD" w14:textId="77777777" w:rsidR="00A101C6" w:rsidRPr="004D2F30" w:rsidRDefault="00A101C6" w:rsidP="00A101C6">
      <w:pPr>
        <w:rPr>
          <w:rFonts w:ascii="Times" w:hAnsi="Times"/>
          <w:b/>
          <w:bCs/>
          <w:color w:val="000000" w:themeColor="text1"/>
          <w:u w:val="single"/>
        </w:rPr>
      </w:pPr>
      <w:r w:rsidRPr="004D2F30">
        <w:rPr>
          <w:rFonts w:ascii="Times" w:hAnsi="Times"/>
          <w:b/>
          <w:bCs/>
          <w:color w:val="000000" w:themeColor="text1"/>
          <w:u w:val="single"/>
        </w:rPr>
        <w:t xml:space="preserve">Peer Review: </w:t>
      </w:r>
    </w:p>
    <w:p w14:paraId="71736BC7" w14:textId="77777777" w:rsidR="00A101C6" w:rsidRPr="004D2F30" w:rsidRDefault="00A101C6" w:rsidP="00A101C6">
      <w:pPr>
        <w:rPr>
          <w:rFonts w:ascii="Times" w:hAnsi="Times"/>
          <w:color w:val="000000" w:themeColor="text1"/>
          <w:u w:val="single"/>
        </w:rPr>
      </w:pPr>
    </w:p>
    <w:p w14:paraId="73FAB34A" w14:textId="77777777" w:rsidR="00A101C6" w:rsidRPr="004D2F30" w:rsidRDefault="00A101C6" w:rsidP="00A101C6">
      <w:pPr>
        <w:rPr>
          <w:rFonts w:ascii="Times" w:hAnsi="Times"/>
          <w:color w:val="000000" w:themeColor="text1"/>
        </w:rPr>
      </w:pPr>
      <w:r w:rsidRPr="004D2F30">
        <w:rPr>
          <w:rFonts w:ascii="Times" w:hAnsi="Times"/>
          <w:color w:val="000000" w:themeColor="text1"/>
        </w:rPr>
        <w:t xml:space="preserve">All documents can be submitted together simultaneously for peer review. All submissions are reviewed by the relevant subspecialty Assistant Section Editors and Section Editors prior to determining if manuscript can be peer reviewed. Final decisions are determined by the Advisory Section Editors, Editor-in-Chief, and/or Advisory Editor-in-Chief. </w:t>
      </w:r>
    </w:p>
    <w:p w14:paraId="73BD23C7" w14:textId="77777777" w:rsidR="00A101C6" w:rsidRPr="004D2F30" w:rsidRDefault="00A101C6" w:rsidP="00A101C6">
      <w:pPr>
        <w:rPr>
          <w:rFonts w:ascii="Times" w:hAnsi="Times"/>
          <w:color w:val="000000" w:themeColor="text1"/>
        </w:rPr>
      </w:pPr>
      <w:r w:rsidRPr="004D2F30">
        <w:rPr>
          <w:rFonts w:ascii="Times" w:hAnsi="Times"/>
          <w:color w:val="000000" w:themeColor="text1"/>
        </w:rPr>
        <w:tab/>
      </w:r>
    </w:p>
    <w:p w14:paraId="3A1279E9" w14:textId="77777777" w:rsidR="00A101C6" w:rsidRPr="004D2F30" w:rsidRDefault="00A101C6" w:rsidP="00A101C6">
      <w:pPr>
        <w:rPr>
          <w:rFonts w:ascii="Times" w:hAnsi="Times"/>
          <w:b/>
          <w:bCs/>
          <w:color w:val="000000" w:themeColor="text1"/>
          <w:u w:val="single"/>
        </w:rPr>
      </w:pPr>
      <w:r w:rsidRPr="004D2F30">
        <w:rPr>
          <w:rFonts w:ascii="Times" w:hAnsi="Times"/>
          <w:b/>
          <w:bCs/>
          <w:color w:val="000000" w:themeColor="text1"/>
          <w:u w:val="single"/>
        </w:rPr>
        <w:t xml:space="preserve">Confidentiality of Editorial and Review Process: </w:t>
      </w:r>
    </w:p>
    <w:p w14:paraId="71DBB9C8" w14:textId="77777777" w:rsidR="00A101C6" w:rsidRPr="004D2F30" w:rsidRDefault="00A101C6" w:rsidP="00A101C6">
      <w:pPr>
        <w:rPr>
          <w:rFonts w:ascii="Times" w:hAnsi="Times"/>
          <w:color w:val="000000" w:themeColor="text1"/>
          <w:u w:val="single"/>
        </w:rPr>
      </w:pPr>
    </w:p>
    <w:p w14:paraId="15731B34" w14:textId="77777777" w:rsidR="00A101C6" w:rsidRPr="004D2F30" w:rsidRDefault="00A101C6" w:rsidP="00A101C6">
      <w:pPr>
        <w:rPr>
          <w:rFonts w:ascii="Times" w:hAnsi="Times"/>
          <w:color w:val="000000" w:themeColor="text1"/>
        </w:rPr>
      </w:pPr>
      <w:r w:rsidRPr="004D2F30">
        <w:rPr>
          <w:rFonts w:ascii="Times" w:hAnsi="Times"/>
          <w:color w:val="000000" w:themeColor="text1"/>
        </w:rPr>
        <w:t xml:space="preserve">The editorial and review process, and communications are confidential. Anonymized reviewer comments will be provided to authors for revision prior to publication.  </w:t>
      </w:r>
    </w:p>
    <w:p w14:paraId="0CC12555" w14:textId="77777777" w:rsidR="00A101C6" w:rsidRPr="004D2F30" w:rsidRDefault="00A101C6" w:rsidP="00357A37">
      <w:pPr>
        <w:rPr>
          <w:rFonts w:ascii="Times" w:hAnsi="Times"/>
          <w:color w:val="000000" w:themeColor="text1"/>
          <w:u w:val="single"/>
        </w:rPr>
      </w:pPr>
    </w:p>
    <w:p w14:paraId="21EBAAB9" w14:textId="77777777" w:rsidR="00357A37" w:rsidRPr="004D2F30" w:rsidRDefault="00357A37" w:rsidP="00357A37">
      <w:pPr>
        <w:rPr>
          <w:rFonts w:ascii="Times" w:hAnsi="Times"/>
          <w:b/>
          <w:bCs/>
          <w:color w:val="000000" w:themeColor="text1"/>
          <w:u w:val="single"/>
        </w:rPr>
      </w:pPr>
      <w:r w:rsidRPr="004D2F30">
        <w:rPr>
          <w:rFonts w:ascii="Times" w:hAnsi="Times"/>
          <w:b/>
          <w:bCs/>
          <w:color w:val="000000" w:themeColor="text1"/>
          <w:u w:val="single"/>
        </w:rPr>
        <w:t xml:space="preserve">After Acceptance: </w:t>
      </w:r>
    </w:p>
    <w:p w14:paraId="69013B1E" w14:textId="77777777" w:rsidR="00357A37" w:rsidRPr="004D2F30" w:rsidRDefault="00357A37" w:rsidP="00357A37">
      <w:pPr>
        <w:rPr>
          <w:rFonts w:ascii="Times" w:hAnsi="Times"/>
          <w:color w:val="000000" w:themeColor="text1"/>
        </w:rPr>
      </w:pPr>
      <w:r w:rsidRPr="004D2F30">
        <w:rPr>
          <w:rFonts w:ascii="Times" w:hAnsi="Times"/>
          <w:color w:val="000000" w:themeColor="text1"/>
        </w:rPr>
        <w:tab/>
      </w:r>
    </w:p>
    <w:p w14:paraId="6F45EBC7" w14:textId="77777777" w:rsidR="00357A37" w:rsidRPr="004D2F30" w:rsidRDefault="00357A37" w:rsidP="00357A37">
      <w:pPr>
        <w:rPr>
          <w:rFonts w:ascii="Times" w:hAnsi="Times"/>
          <w:color w:val="000000" w:themeColor="text1"/>
        </w:rPr>
      </w:pPr>
      <w:r w:rsidRPr="004D2F30">
        <w:rPr>
          <w:rFonts w:ascii="Times" w:hAnsi="Times"/>
          <w:i/>
          <w:iCs/>
          <w:color w:val="000000" w:themeColor="text1"/>
        </w:rPr>
        <w:t>Corrections:</w:t>
      </w:r>
      <w:r w:rsidRPr="004D2F30">
        <w:rPr>
          <w:rFonts w:ascii="Times" w:hAnsi="Times"/>
          <w:color w:val="000000" w:themeColor="text1"/>
        </w:rPr>
        <w:t xml:space="preserve"> Electronic page proofs will be sent to the corresponding author prior to publication. It is the corresponding author’s responsibility to ensure that there are no errors prior to publication. </w:t>
      </w:r>
    </w:p>
    <w:p w14:paraId="68731120" w14:textId="77777777" w:rsidR="00357A37" w:rsidRPr="004D2F30" w:rsidRDefault="00357A37" w:rsidP="00357A37">
      <w:pPr>
        <w:rPr>
          <w:rFonts w:ascii="Times" w:hAnsi="Times"/>
          <w:color w:val="000000" w:themeColor="text1"/>
        </w:rPr>
      </w:pPr>
    </w:p>
    <w:p w14:paraId="2164DEC1" w14:textId="21E730F1" w:rsidR="00357A37" w:rsidRPr="004D2F30" w:rsidRDefault="00357A37" w:rsidP="00357A37">
      <w:pPr>
        <w:rPr>
          <w:rFonts w:ascii="Times" w:hAnsi="Times"/>
          <w:color w:val="000000" w:themeColor="text1"/>
        </w:rPr>
      </w:pPr>
      <w:r w:rsidRPr="004D2F30">
        <w:rPr>
          <w:rFonts w:ascii="Times" w:hAnsi="Times"/>
          <w:i/>
          <w:iCs/>
          <w:color w:val="000000" w:themeColor="text1"/>
        </w:rPr>
        <w:t>Offprints:</w:t>
      </w:r>
      <w:r w:rsidRPr="004D2F30">
        <w:rPr>
          <w:rFonts w:ascii="Times" w:hAnsi="Times"/>
          <w:color w:val="000000" w:themeColor="text1"/>
        </w:rPr>
        <w:t xml:space="preserve"> The corresponding author will be notified and given a link to a PDF of the published article. This journal is completely online, and offprints will not be available. </w:t>
      </w:r>
    </w:p>
    <w:p w14:paraId="3D4D41A0" w14:textId="5A0129BA" w:rsidR="00C30C5E" w:rsidRPr="004D2F30" w:rsidRDefault="00C30C5E" w:rsidP="00357A37">
      <w:pPr>
        <w:rPr>
          <w:rFonts w:ascii="Times" w:hAnsi="Times"/>
          <w:color w:val="000000" w:themeColor="text1"/>
        </w:rPr>
      </w:pPr>
    </w:p>
    <w:p w14:paraId="79AAA24D" w14:textId="22216D18" w:rsidR="00004212" w:rsidRPr="004D2F30" w:rsidRDefault="00004212" w:rsidP="00357A37">
      <w:pPr>
        <w:rPr>
          <w:rFonts w:ascii="Times" w:hAnsi="Times"/>
          <w:color w:val="000000" w:themeColor="text1"/>
        </w:rPr>
      </w:pPr>
    </w:p>
    <w:p w14:paraId="7762F4C7" w14:textId="2A5565F0" w:rsidR="00004212" w:rsidRPr="004D2F30" w:rsidRDefault="00004212" w:rsidP="00357A37">
      <w:pPr>
        <w:rPr>
          <w:rFonts w:ascii="Times" w:hAnsi="Times"/>
          <w:color w:val="000000" w:themeColor="text1"/>
        </w:rPr>
      </w:pPr>
    </w:p>
    <w:p w14:paraId="2934748B" w14:textId="77777777" w:rsidR="00004212" w:rsidRPr="004D2F30" w:rsidRDefault="00004212" w:rsidP="00357A37">
      <w:pPr>
        <w:rPr>
          <w:rFonts w:ascii="Times" w:hAnsi="Times"/>
          <w:color w:val="000000" w:themeColor="text1"/>
        </w:rPr>
      </w:pPr>
    </w:p>
    <w:p w14:paraId="6AA47A5B" w14:textId="1DB4ACD9" w:rsidR="00C30C5E" w:rsidRPr="004D2F30" w:rsidRDefault="00C30C5E" w:rsidP="00C30C5E">
      <w:pPr>
        <w:rPr>
          <w:rFonts w:ascii="Times" w:hAnsi="Times"/>
          <w:b/>
          <w:bCs/>
          <w:color w:val="000000" w:themeColor="text1"/>
          <w:u w:val="single"/>
        </w:rPr>
      </w:pPr>
      <w:r w:rsidRPr="004D2F30">
        <w:rPr>
          <w:rFonts w:ascii="Times" w:hAnsi="Times"/>
          <w:b/>
          <w:bCs/>
          <w:color w:val="000000" w:themeColor="text1"/>
          <w:u w:val="single"/>
        </w:rPr>
        <w:t>Required Forms for</w:t>
      </w:r>
      <w:r w:rsidR="003D5DAE" w:rsidRPr="004D2F30">
        <w:rPr>
          <w:rFonts w:ascii="Times" w:hAnsi="Times"/>
          <w:b/>
          <w:bCs/>
          <w:color w:val="000000" w:themeColor="text1"/>
          <w:u w:val="single"/>
        </w:rPr>
        <w:t xml:space="preserve"> </w:t>
      </w:r>
      <w:r w:rsidRPr="004D2F30">
        <w:rPr>
          <w:rFonts w:ascii="Times" w:hAnsi="Times"/>
          <w:b/>
          <w:bCs/>
          <w:color w:val="000000" w:themeColor="text1"/>
          <w:u w:val="single"/>
        </w:rPr>
        <w:t>submission:</w:t>
      </w:r>
    </w:p>
    <w:p w14:paraId="3757C8FD" w14:textId="77777777" w:rsidR="003D5DAE" w:rsidRPr="004D2F30" w:rsidRDefault="003D5DAE" w:rsidP="00C30C5E">
      <w:pPr>
        <w:rPr>
          <w:rFonts w:ascii="Times" w:hAnsi="Times"/>
          <w:color w:val="000000" w:themeColor="text1"/>
          <w:u w:val="single"/>
        </w:rPr>
      </w:pPr>
    </w:p>
    <w:p w14:paraId="42F6F15D" w14:textId="24A09955" w:rsidR="00C30C5E" w:rsidRPr="004D2F30" w:rsidRDefault="00C30C5E" w:rsidP="00C30C5E">
      <w:pPr>
        <w:rPr>
          <w:rFonts w:ascii="Times" w:hAnsi="Times"/>
          <w:color w:val="000000" w:themeColor="text1"/>
        </w:rPr>
      </w:pPr>
      <w:r w:rsidRPr="004D2F30">
        <w:rPr>
          <w:rFonts w:ascii="Times" w:hAnsi="Times"/>
          <w:color w:val="000000" w:themeColor="text1"/>
        </w:rPr>
        <w:t xml:space="preserve">The following forms must be completed for consideration of publication. </w:t>
      </w:r>
    </w:p>
    <w:p w14:paraId="169663BD" w14:textId="77777777" w:rsidR="00C30C5E" w:rsidRPr="004D2F30" w:rsidRDefault="00C30C5E" w:rsidP="00C30C5E">
      <w:pPr>
        <w:pStyle w:val="ListParagraph"/>
        <w:numPr>
          <w:ilvl w:val="0"/>
          <w:numId w:val="5"/>
        </w:numPr>
        <w:rPr>
          <w:rFonts w:ascii="Times" w:hAnsi="Times"/>
          <w:color w:val="000000" w:themeColor="text1"/>
        </w:rPr>
      </w:pPr>
      <w:r w:rsidRPr="004D2F30">
        <w:rPr>
          <w:rFonts w:ascii="Times" w:hAnsi="Times"/>
          <w:color w:val="000000" w:themeColor="text1"/>
        </w:rPr>
        <w:t xml:space="preserve">Patient Informed Consent </w:t>
      </w:r>
    </w:p>
    <w:p w14:paraId="227D132B" w14:textId="77777777" w:rsidR="00C30C5E" w:rsidRPr="004D2F30" w:rsidRDefault="00C30C5E" w:rsidP="00C30C5E">
      <w:pPr>
        <w:pStyle w:val="ListParagraph"/>
        <w:numPr>
          <w:ilvl w:val="0"/>
          <w:numId w:val="5"/>
        </w:numPr>
        <w:rPr>
          <w:rFonts w:ascii="Times" w:hAnsi="Times"/>
          <w:color w:val="000000" w:themeColor="text1"/>
        </w:rPr>
      </w:pPr>
      <w:r w:rsidRPr="004D2F30">
        <w:rPr>
          <w:rFonts w:ascii="Times" w:hAnsi="Times"/>
          <w:color w:val="000000" w:themeColor="text1"/>
        </w:rPr>
        <w:t xml:space="preserve">Contributor Agreement </w:t>
      </w:r>
    </w:p>
    <w:p w14:paraId="3355135E" w14:textId="77777777" w:rsidR="00C30C5E" w:rsidRPr="004D2F30" w:rsidRDefault="00C30C5E" w:rsidP="00C30C5E">
      <w:pPr>
        <w:pStyle w:val="ListParagraph"/>
        <w:numPr>
          <w:ilvl w:val="0"/>
          <w:numId w:val="5"/>
        </w:numPr>
        <w:rPr>
          <w:rFonts w:ascii="Times" w:hAnsi="Times"/>
          <w:color w:val="000000" w:themeColor="text1"/>
        </w:rPr>
      </w:pPr>
      <w:r w:rsidRPr="004D2F30">
        <w:rPr>
          <w:rFonts w:ascii="Times" w:hAnsi="Times"/>
          <w:color w:val="000000" w:themeColor="text1"/>
        </w:rPr>
        <w:t xml:space="preserve">Executive License Agreement </w:t>
      </w:r>
    </w:p>
    <w:p w14:paraId="61D4C035" w14:textId="2C1AE040" w:rsidR="00C30C5E" w:rsidRPr="004D2F30" w:rsidRDefault="00C30C5E" w:rsidP="00C30C5E">
      <w:pPr>
        <w:pStyle w:val="ListParagraph"/>
        <w:numPr>
          <w:ilvl w:val="0"/>
          <w:numId w:val="5"/>
        </w:numPr>
        <w:rPr>
          <w:rFonts w:ascii="Times" w:hAnsi="Times"/>
          <w:color w:val="000000" w:themeColor="text1"/>
        </w:rPr>
      </w:pPr>
      <w:r w:rsidRPr="004D2F30">
        <w:rPr>
          <w:rFonts w:ascii="Times" w:hAnsi="Times"/>
          <w:color w:val="000000" w:themeColor="text1"/>
        </w:rPr>
        <w:t>Authorship Form</w:t>
      </w:r>
    </w:p>
    <w:p w14:paraId="1E19AFF9" w14:textId="2D32E648" w:rsidR="003D5DAE" w:rsidRPr="004D2F30" w:rsidRDefault="003D5DAE" w:rsidP="00C30C5E">
      <w:pPr>
        <w:pStyle w:val="ListParagraph"/>
        <w:numPr>
          <w:ilvl w:val="0"/>
          <w:numId w:val="5"/>
        </w:numPr>
        <w:rPr>
          <w:rFonts w:ascii="Times" w:hAnsi="Times"/>
          <w:color w:val="000000" w:themeColor="text1"/>
        </w:rPr>
      </w:pPr>
      <w:r w:rsidRPr="004D2F30">
        <w:rPr>
          <w:rFonts w:ascii="Times" w:hAnsi="Times"/>
          <w:color w:val="000000" w:themeColor="text1"/>
        </w:rPr>
        <w:t>Duke Risk Management (if case originates from Duke)</w:t>
      </w:r>
    </w:p>
    <w:p w14:paraId="19EB157F" w14:textId="77777777" w:rsidR="00C30C5E" w:rsidRPr="004D2F30" w:rsidRDefault="00C30C5E" w:rsidP="00357A37">
      <w:pPr>
        <w:rPr>
          <w:rFonts w:ascii="Times" w:hAnsi="Times"/>
          <w:color w:val="000000" w:themeColor="text1"/>
        </w:rPr>
      </w:pPr>
    </w:p>
    <w:p w14:paraId="20BBEBF9" w14:textId="77777777" w:rsidR="00357A37" w:rsidRPr="004D2F30" w:rsidRDefault="00357A37" w:rsidP="00576D51">
      <w:pPr>
        <w:rPr>
          <w:rFonts w:ascii="Times" w:hAnsi="Times"/>
          <w:color w:val="000000" w:themeColor="text1"/>
        </w:rPr>
      </w:pPr>
    </w:p>
    <w:p w14:paraId="07E03B95" w14:textId="73FC8B33" w:rsidR="001C15A5" w:rsidRPr="004D2F30" w:rsidRDefault="00080C93" w:rsidP="00576D51">
      <w:pPr>
        <w:rPr>
          <w:rFonts w:ascii="Times" w:hAnsi="Times"/>
          <w:color w:val="000000" w:themeColor="text1"/>
        </w:rPr>
      </w:pPr>
      <w:r w:rsidRPr="004D2F30">
        <w:rPr>
          <w:rFonts w:ascii="Times" w:hAnsi="Times"/>
          <w:b/>
          <w:bCs/>
          <w:color w:val="000000" w:themeColor="text1"/>
          <w:u w:val="single"/>
        </w:rPr>
        <w:t>Author Inquiries</w:t>
      </w:r>
      <w:r w:rsidRPr="004D2F30">
        <w:rPr>
          <w:rFonts w:ascii="Times" w:hAnsi="Times"/>
          <w:color w:val="000000" w:themeColor="text1"/>
          <w:u w:val="single"/>
        </w:rPr>
        <w:t>:</w:t>
      </w:r>
      <w:r w:rsidRPr="004D2F30">
        <w:rPr>
          <w:rFonts w:ascii="Times" w:hAnsi="Times"/>
          <w:color w:val="000000" w:themeColor="text1"/>
        </w:rPr>
        <w:t xml:space="preserve"> </w:t>
      </w:r>
      <w:hyperlink r:id="rId10" w:history="1">
        <w:r w:rsidR="00F738E8" w:rsidRPr="004D2F30">
          <w:rPr>
            <w:rStyle w:val="Hyperlink"/>
            <w:rFonts w:ascii="Times" w:hAnsi="Times"/>
            <w:color w:val="000000" w:themeColor="text1"/>
          </w:rPr>
          <w:t>DJCRO@duke.edu</w:t>
        </w:r>
      </w:hyperlink>
      <w:r w:rsidR="00C52A75" w:rsidRPr="004D2F30">
        <w:rPr>
          <w:rFonts w:ascii="Times" w:hAnsi="Times"/>
          <w:color w:val="000000" w:themeColor="text1"/>
        </w:rPr>
        <w:t xml:space="preserve"> </w:t>
      </w:r>
      <w:r w:rsidR="00AB7CE8" w:rsidRPr="004D2F30">
        <w:rPr>
          <w:rFonts w:ascii="Times" w:hAnsi="Times"/>
          <w:color w:val="000000" w:themeColor="text1"/>
        </w:rPr>
        <w:t xml:space="preserve"> </w:t>
      </w:r>
      <w:r w:rsidR="006B5282" w:rsidRPr="004D2F30">
        <w:rPr>
          <w:rFonts w:ascii="Times" w:hAnsi="Times"/>
          <w:color w:val="000000" w:themeColor="text1"/>
        </w:rPr>
        <w:t xml:space="preserve"> </w:t>
      </w:r>
      <w:r w:rsidR="003A6222" w:rsidRPr="004D2F30">
        <w:rPr>
          <w:rFonts w:ascii="Times" w:hAnsi="Times"/>
          <w:color w:val="000000" w:themeColor="text1"/>
        </w:rPr>
        <w:t xml:space="preserve"> </w:t>
      </w:r>
    </w:p>
    <w:p w14:paraId="260C8EAD" w14:textId="4ACA4AC7" w:rsidR="00576D51" w:rsidRPr="004D2F30" w:rsidRDefault="00576D51" w:rsidP="00576D51">
      <w:pPr>
        <w:rPr>
          <w:rFonts w:ascii="Times" w:hAnsi="Times"/>
          <w:color w:val="000000" w:themeColor="text1"/>
        </w:rPr>
      </w:pPr>
      <w:r w:rsidRPr="004D2F30">
        <w:rPr>
          <w:rFonts w:ascii="Times" w:hAnsi="Times"/>
          <w:color w:val="000000" w:themeColor="text1"/>
        </w:rPr>
        <w:tab/>
      </w:r>
    </w:p>
    <w:p w14:paraId="76EDB4F0" w14:textId="77777777" w:rsidR="009A09CF" w:rsidRPr="004D2F30" w:rsidRDefault="009A09CF" w:rsidP="00A665F4">
      <w:pPr>
        <w:rPr>
          <w:rFonts w:ascii="Times" w:hAnsi="Times"/>
          <w:color w:val="000000" w:themeColor="text1"/>
        </w:rPr>
      </w:pPr>
    </w:p>
    <w:sectPr w:rsidR="009A09CF" w:rsidRPr="004D2F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ron Fekrat, M.D." w:date="2022-11-18T22:24:00Z" w:initials="SF">
    <w:p w14:paraId="347FD89E" w14:textId="77777777" w:rsidR="00D303A1" w:rsidRDefault="00D303A1" w:rsidP="00D303A1">
      <w:r>
        <w:rPr>
          <w:rStyle w:val="CommentReference"/>
        </w:rPr>
        <w:annotationRef/>
      </w:r>
      <w:r>
        <w:rPr>
          <w:sz w:val="20"/>
          <w:szCs w:val="20"/>
        </w:rPr>
        <w:t>Hyperlink?</w:t>
      </w:r>
    </w:p>
  </w:comment>
  <w:comment w:id="1" w:author="Angela Hemesath" w:date="2022-12-12T20:47:00Z" w:initials="AH">
    <w:p w14:paraId="101E1846" w14:textId="77777777" w:rsidR="00B20A11" w:rsidRDefault="00B20A11" w:rsidP="00B20A11">
      <w:r>
        <w:rPr>
          <w:rStyle w:val="CommentReference"/>
        </w:rPr>
        <w:annotationRef/>
      </w:r>
      <w:r>
        <w:rPr>
          <w:sz w:val="20"/>
          <w:szCs w:val="20"/>
        </w:rPr>
        <w:t>Sample image of icon after it has been re-designed and approved by legal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7FD89E" w15:done="1"/>
  <w15:commentEx w15:paraId="101E18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284B9" w16cex:dateUtc="2022-11-19T03:24:00Z"/>
  <w16cex:commentExtensible w16cex:durableId="274211CC" w16cex:dateUtc="2022-12-13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7FD89E" w16cid:durableId="272284B9"/>
  <w16cid:commentId w16cid:paraId="101E1846" w16cid:durableId="274211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4BA5"/>
    <w:multiLevelType w:val="hybridMultilevel"/>
    <w:tmpl w:val="62C6DD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0AA1BD6"/>
    <w:multiLevelType w:val="hybridMultilevel"/>
    <w:tmpl w:val="BE4C069C"/>
    <w:lvl w:ilvl="0" w:tplc="EED894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3C54A59"/>
    <w:multiLevelType w:val="hybridMultilevel"/>
    <w:tmpl w:val="07882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D1577E"/>
    <w:multiLevelType w:val="hybridMultilevel"/>
    <w:tmpl w:val="661A6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2B0887"/>
    <w:multiLevelType w:val="hybridMultilevel"/>
    <w:tmpl w:val="892621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28006336">
    <w:abstractNumId w:val="3"/>
  </w:num>
  <w:num w:numId="2" w16cid:durableId="868492369">
    <w:abstractNumId w:val="1"/>
  </w:num>
  <w:num w:numId="3" w16cid:durableId="2028480554">
    <w:abstractNumId w:val="0"/>
  </w:num>
  <w:num w:numId="4" w16cid:durableId="1885369388">
    <w:abstractNumId w:val="4"/>
  </w:num>
  <w:num w:numId="5" w16cid:durableId="3173537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on Fekrat, M.D.">
    <w15:presenceInfo w15:providerId="AD" w15:userId="S::fekra001@duke.edu::3cb1e2aa-9383-4810-b4a2-de4472aa6b1a"/>
  </w15:person>
  <w15:person w15:author="Angela Hemesath">
    <w15:presenceInfo w15:providerId="AD" w15:userId="S::amh200@duke.edu::6772f34b-5426-462b-af93-d41bb9e0b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1B"/>
    <w:rsid w:val="0000302E"/>
    <w:rsid w:val="00004212"/>
    <w:rsid w:val="00015303"/>
    <w:rsid w:val="00022BB8"/>
    <w:rsid w:val="000328F8"/>
    <w:rsid w:val="000741FB"/>
    <w:rsid w:val="00080C93"/>
    <w:rsid w:val="00086D08"/>
    <w:rsid w:val="000D289C"/>
    <w:rsid w:val="000E7440"/>
    <w:rsid w:val="0010398A"/>
    <w:rsid w:val="001058C9"/>
    <w:rsid w:val="00106456"/>
    <w:rsid w:val="00150A99"/>
    <w:rsid w:val="00171092"/>
    <w:rsid w:val="00186B26"/>
    <w:rsid w:val="001B7EBC"/>
    <w:rsid w:val="001C15A5"/>
    <w:rsid w:val="001D093E"/>
    <w:rsid w:val="001D1DD9"/>
    <w:rsid w:val="001E5FDE"/>
    <w:rsid w:val="001F5B33"/>
    <w:rsid w:val="0020077B"/>
    <w:rsid w:val="00220C16"/>
    <w:rsid w:val="0022265C"/>
    <w:rsid w:val="002256E9"/>
    <w:rsid w:val="002535C5"/>
    <w:rsid w:val="002545E7"/>
    <w:rsid w:val="00255253"/>
    <w:rsid w:val="00263819"/>
    <w:rsid w:val="002734B0"/>
    <w:rsid w:val="002A348A"/>
    <w:rsid w:val="002A34B1"/>
    <w:rsid w:val="002B69D6"/>
    <w:rsid w:val="002D4C32"/>
    <w:rsid w:val="00315E66"/>
    <w:rsid w:val="003236A1"/>
    <w:rsid w:val="003301F8"/>
    <w:rsid w:val="00330E47"/>
    <w:rsid w:val="00357A37"/>
    <w:rsid w:val="00385AC6"/>
    <w:rsid w:val="003A27AB"/>
    <w:rsid w:val="003A6222"/>
    <w:rsid w:val="003D39C2"/>
    <w:rsid w:val="003D5DAE"/>
    <w:rsid w:val="003D5FD3"/>
    <w:rsid w:val="003E5AEE"/>
    <w:rsid w:val="00426C1D"/>
    <w:rsid w:val="00431C00"/>
    <w:rsid w:val="0044776E"/>
    <w:rsid w:val="00450568"/>
    <w:rsid w:val="0046067C"/>
    <w:rsid w:val="004A1AE0"/>
    <w:rsid w:val="004B4702"/>
    <w:rsid w:val="004D2F30"/>
    <w:rsid w:val="004F30AA"/>
    <w:rsid w:val="004F40F8"/>
    <w:rsid w:val="004F7839"/>
    <w:rsid w:val="00503C1D"/>
    <w:rsid w:val="00530472"/>
    <w:rsid w:val="005304FA"/>
    <w:rsid w:val="00530F1E"/>
    <w:rsid w:val="00535582"/>
    <w:rsid w:val="005408FE"/>
    <w:rsid w:val="00551B03"/>
    <w:rsid w:val="005529C4"/>
    <w:rsid w:val="0055440C"/>
    <w:rsid w:val="0057039D"/>
    <w:rsid w:val="00576D51"/>
    <w:rsid w:val="00585066"/>
    <w:rsid w:val="00585568"/>
    <w:rsid w:val="005928EB"/>
    <w:rsid w:val="00596A26"/>
    <w:rsid w:val="005A2703"/>
    <w:rsid w:val="005A58AB"/>
    <w:rsid w:val="005A5BB5"/>
    <w:rsid w:val="005E55D7"/>
    <w:rsid w:val="00604AB4"/>
    <w:rsid w:val="006352D4"/>
    <w:rsid w:val="00643DCF"/>
    <w:rsid w:val="00653E85"/>
    <w:rsid w:val="00661998"/>
    <w:rsid w:val="006676E3"/>
    <w:rsid w:val="006A4B40"/>
    <w:rsid w:val="006B5282"/>
    <w:rsid w:val="006D77F6"/>
    <w:rsid w:val="006E6C8F"/>
    <w:rsid w:val="006F25A7"/>
    <w:rsid w:val="00733F64"/>
    <w:rsid w:val="007508C6"/>
    <w:rsid w:val="00757F7C"/>
    <w:rsid w:val="007655C0"/>
    <w:rsid w:val="007761C8"/>
    <w:rsid w:val="00777968"/>
    <w:rsid w:val="007928A2"/>
    <w:rsid w:val="007B3687"/>
    <w:rsid w:val="007C7AD6"/>
    <w:rsid w:val="007E467D"/>
    <w:rsid w:val="007E762D"/>
    <w:rsid w:val="00823EF8"/>
    <w:rsid w:val="00825BE0"/>
    <w:rsid w:val="00836B3A"/>
    <w:rsid w:val="008657A4"/>
    <w:rsid w:val="00892858"/>
    <w:rsid w:val="008B4A93"/>
    <w:rsid w:val="008C4E5C"/>
    <w:rsid w:val="008D34A8"/>
    <w:rsid w:val="008D71B3"/>
    <w:rsid w:val="008D799B"/>
    <w:rsid w:val="008E7070"/>
    <w:rsid w:val="008F24D0"/>
    <w:rsid w:val="00926B8F"/>
    <w:rsid w:val="009322AC"/>
    <w:rsid w:val="00951D61"/>
    <w:rsid w:val="00977CAB"/>
    <w:rsid w:val="009839E3"/>
    <w:rsid w:val="009A09CF"/>
    <w:rsid w:val="009A0DDD"/>
    <w:rsid w:val="009B37FE"/>
    <w:rsid w:val="009C575E"/>
    <w:rsid w:val="00A101C6"/>
    <w:rsid w:val="00A36F2E"/>
    <w:rsid w:val="00A42B6D"/>
    <w:rsid w:val="00A4450F"/>
    <w:rsid w:val="00A608F8"/>
    <w:rsid w:val="00A665F4"/>
    <w:rsid w:val="00A779CA"/>
    <w:rsid w:val="00A80384"/>
    <w:rsid w:val="00AB3BA0"/>
    <w:rsid w:val="00AB7CE8"/>
    <w:rsid w:val="00B1335B"/>
    <w:rsid w:val="00B20A11"/>
    <w:rsid w:val="00B274EA"/>
    <w:rsid w:val="00B45181"/>
    <w:rsid w:val="00B70118"/>
    <w:rsid w:val="00B84B6A"/>
    <w:rsid w:val="00B85EF1"/>
    <w:rsid w:val="00BA5326"/>
    <w:rsid w:val="00BB75E9"/>
    <w:rsid w:val="00BC68A6"/>
    <w:rsid w:val="00BE62AC"/>
    <w:rsid w:val="00BF6A6C"/>
    <w:rsid w:val="00C10ED4"/>
    <w:rsid w:val="00C30C5E"/>
    <w:rsid w:val="00C52A75"/>
    <w:rsid w:val="00C53ACA"/>
    <w:rsid w:val="00C840AB"/>
    <w:rsid w:val="00C900BF"/>
    <w:rsid w:val="00CA7E45"/>
    <w:rsid w:val="00CC0176"/>
    <w:rsid w:val="00CC064A"/>
    <w:rsid w:val="00CF40AE"/>
    <w:rsid w:val="00D0624D"/>
    <w:rsid w:val="00D303A1"/>
    <w:rsid w:val="00D35CA0"/>
    <w:rsid w:val="00D62ED5"/>
    <w:rsid w:val="00D83BA8"/>
    <w:rsid w:val="00D85291"/>
    <w:rsid w:val="00D916F6"/>
    <w:rsid w:val="00D9522C"/>
    <w:rsid w:val="00DA1F79"/>
    <w:rsid w:val="00DA1F9A"/>
    <w:rsid w:val="00DC740C"/>
    <w:rsid w:val="00E01837"/>
    <w:rsid w:val="00E150BF"/>
    <w:rsid w:val="00E25464"/>
    <w:rsid w:val="00E33C43"/>
    <w:rsid w:val="00E41D06"/>
    <w:rsid w:val="00E527CB"/>
    <w:rsid w:val="00E56210"/>
    <w:rsid w:val="00E617B7"/>
    <w:rsid w:val="00E70A90"/>
    <w:rsid w:val="00E77513"/>
    <w:rsid w:val="00EA7E42"/>
    <w:rsid w:val="00ED684B"/>
    <w:rsid w:val="00EF5C0D"/>
    <w:rsid w:val="00F10720"/>
    <w:rsid w:val="00F529D0"/>
    <w:rsid w:val="00F53B24"/>
    <w:rsid w:val="00F652A0"/>
    <w:rsid w:val="00F738E8"/>
    <w:rsid w:val="00F74DC3"/>
    <w:rsid w:val="00F77B81"/>
    <w:rsid w:val="00F8391B"/>
    <w:rsid w:val="00F92D12"/>
    <w:rsid w:val="00FB094A"/>
    <w:rsid w:val="00FD025B"/>
    <w:rsid w:val="00FE6084"/>
    <w:rsid w:val="00FF2311"/>
    <w:rsid w:val="00FF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B85FF"/>
  <w15:chartTrackingRefBased/>
  <w15:docId w15:val="{641DAAA8-550E-624F-8B1E-25A6828B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7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5F4"/>
    <w:rPr>
      <w:color w:val="0563C1" w:themeColor="hyperlink"/>
      <w:u w:val="single"/>
    </w:rPr>
  </w:style>
  <w:style w:type="character" w:styleId="UnresolvedMention">
    <w:name w:val="Unresolved Mention"/>
    <w:basedOn w:val="DefaultParagraphFont"/>
    <w:uiPriority w:val="99"/>
    <w:semiHidden/>
    <w:unhideWhenUsed/>
    <w:rsid w:val="00A665F4"/>
    <w:rPr>
      <w:color w:val="605E5C"/>
      <w:shd w:val="clear" w:color="auto" w:fill="E1DFDD"/>
    </w:rPr>
  </w:style>
  <w:style w:type="character" w:styleId="CommentReference">
    <w:name w:val="annotation reference"/>
    <w:basedOn w:val="DefaultParagraphFont"/>
    <w:uiPriority w:val="99"/>
    <w:semiHidden/>
    <w:unhideWhenUsed/>
    <w:rsid w:val="006B5282"/>
    <w:rPr>
      <w:sz w:val="16"/>
      <w:szCs w:val="16"/>
    </w:rPr>
  </w:style>
  <w:style w:type="paragraph" w:styleId="CommentText">
    <w:name w:val="annotation text"/>
    <w:basedOn w:val="Normal"/>
    <w:link w:val="CommentTextChar"/>
    <w:uiPriority w:val="99"/>
    <w:semiHidden/>
    <w:unhideWhenUsed/>
    <w:rsid w:val="006B5282"/>
    <w:rPr>
      <w:sz w:val="20"/>
      <w:szCs w:val="20"/>
    </w:rPr>
  </w:style>
  <w:style w:type="character" w:customStyle="1" w:styleId="CommentTextChar">
    <w:name w:val="Comment Text Char"/>
    <w:basedOn w:val="DefaultParagraphFont"/>
    <w:link w:val="CommentText"/>
    <w:uiPriority w:val="99"/>
    <w:semiHidden/>
    <w:rsid w:val="006B5282"/>
    <w:rPr>
      <w:sz w:val="20"/>
      <w:szCs w:val="20"/>
    </w:rPr>
  </w:style>
  <w:style w:type="paragraph" w:styleId="CommentSubject">
    <w:name w:val="annotation subject"/>
    <w:basedOn w:val="CommentText"/>
    <w:next w:val="CommentText"/>
    <w:link w:val="CommentSubjectChar"/>
    <w:uiPriority w:val="99"/>
    <w:semiHidden/>
    <w:unhideWhenUsed/>
    <w:rsid w:val="006B5282"/>
    <w:rPr>
      <w:b/>
      <w:bCs/>
    </w:rPr>
  </w:style>
  <w:style w:type="character" w:customStyle="1" w:styleId="CommentSubjectChar">
    <w:name w:val="Comment Subject Char"/>
    <w:basedOn w:val="CommentTextChar"/>
    <w:link w:val="CommentSubject"/>
    <w:uiPriority w:val="99"/>
    <w:semiHidden/>
    <w:rsid w:val="006B5282"/>
    <w:rPr>
      <w:b/>
      <w:bCs/>
      <w:sz w:val="20"/>
      <w:szCs w:val="20"/>
    </w:rPr>
  </w:style>
  <w:style w:type="paragraph" w:styleId="Revision">
    <w:name w:val="Revision"/>
    <w:hidden/>
    <w:uiPriority w:val="99"/>
    <w:semiHidden/>
    <w:rsid w:val="00E33C43"/>
  </w:style>
  <w:style w:type="character" w:styleId="FollowedHyperlink">
    <w:name w:val="FollowedHyperlink"/>
    <w:basedOn w:val="DefaultParagraphFont"/>
    <w:uiPriority w:val="99"/>
    <w:semiHidden/>
    <w:unhideWhenUsed/>
    <w:rsid w:val="00C53ACA"/>
    <w:rPr>
      <w:color w:val="954F72" w:themeColor="followedHyperlink"/>
      <w:u w:val="single"/>
    </w:rPr>
  </w:style>
  <w:style w:type="character" w:styleId="Strong">
    <w:name w:val="Strong"/>
    <w:basedOn w:val="DefaultParagraphFont"/>
    <w:uiPriority w:val="22"/>
    <w:qFormat/>
    <w:rsid w:val="00255253"/>
    <w:rPr>
      <w:b/>
      <w:bCs/>
    </w:rPr>
  </w:style>
  <w:style w:type="paragraph" w:styleId="ListParagraph">
    <w:name w:val="List Paragraph"/>
    <w:basedOn w:val="Normal"/>
    <w:uiPriority w:val="34"/>
    <w:qFormat/>
    <w:rsid w:val="00255253"/>
    <w:pPr>
      <w:ind w:left="720"/>
      <w:contextualSpacing/>
    </w:pPr>
  </w:style>
  <w:style w:type="character" w:customStyle="1" w:styleId="Heading1Char">
    <w:name w:val="Heading 1 Char"/>
    <w:basedOn w:val="DefaultParagraphFont"/>
    <w:link w:val="Heading1"/>
    <w:uiPriority w:val="9"/>
    <w:rsid w:val="00F1072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220C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https://www.elsevier.com/authors/policies-and-guidelines/credit-author-statement" TargetMode="External"/><Relationship Id="rId10" Type="http://schemas.openxmlformats.org/officeDocument/2006/relationships/hyperlink" Target="mailto:DJCRO@duke.edu"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Hemesath</dc:creator>
  <cp:keywords/>
  <dc:description/>
  <cp:lastModifiedBy>Jessica Carroll</cp:lastModifiedBy>
  <cp:revision>4</cp:revision>
  <dcterms:created xsi:type="dcterms:W3CDTF">2023-04-24T12:34:00Z</dcterms:created>
  <dcterms:modified xsi:type="dcterms:W3CDTF">2025-10-10T16:25:00Z</dcterms:modified>
</cp:coreProperties>
</file>